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95B" w:rsidRPr="00D971E9" w:rsidRDefault="004E495B" w:rsidP="004E495B">
      <w:pPr>
        <w:jc w:val="center"/>
        <w:rPr>
          <w:rFonts w:eastAsia="標楷體"/>
          <w:sz w:val="32"/>
          <w:szCs w:val="32"/>
        </w:rPr>
      </w:pPr>
      <w:r w:rsidRPr="00D971E9">
        <w:rPr>
          <w:rFonts w:eastAsia="標楷體" w:hint="eastAsia"/>
          <w:sz w:val="32"/>
          <w:szCs w:val="32"/>
        </w:rPr>
        <w:t>國立虎尾科技大學校務基金自籌收入收支管理規則</w:t>
      </w:r>
    </w:p>
    <w:p w:rsidR="004E495B" w:rsidRPr="00D971E9" w:rsidRDefault="004E495B" w:rsidP="00D971E9">
      <w:pPr>
        <w:spacing w:line="320" w:lineRule="exact"/>
        <w:jc w:val="right"/>
        <w:rPr>
          <w:rFonts w:eastAsia="標楷體"/>
          <w:sz w:val="20"/>
          <w:szCs w:val="20"/>
        </w:rPr>
      </w:pPr>
      <w:r w:rsidRPr="00D971E9">
        <w:rPr>
          <w:rFonts w:eastAsia="標楷體" w:hint="eastAsia"/>
          <w:sz w:val="20"/>
          <w:szCs w:val="20"/>
        </w:rPr>
        <w:t>99</w:t>
      </w:r>
      <w:r w:rsidRPr="00D971E9">
        <w:rPr>
          <w:rFonts w:eastAsia="標楷體" w:hint="eastAsia"/>
          <w:sz w:val="20"/>
          <w:szCs w:val="20"/>
        </w:rPr>
        <w:t>年</w:t>
      </w:r>
      <w:r w:rsidRPr="00D971E9">
        <w:rPr>
          <w:rFonts w:eastAsia="標楷體" w:hint="eastAsia"/>
          <w:sz w:val="20"/>
          <w:szCs w:val="20"/>
        </w:rPr>
        <w:t>10</w:t>
      </w:r>
      <w:r w:rsidRPr="00D971E9">
        <w:rPr>
          <w:rFonts w:eastAsia="標楷體" w:hint="eastAsia"/>
          <w:sz w:val="20"/>
          <w:szCs w:val="20"/>
        </w:rPr>
        <w:t>月</w:t>
      </w:r>
      <w:r w:rsidRPr="00D971E9">
        <w:rPr>
          <w:rFonts w:eastAsia="標楷體" w:hint="eastAsia"/>
          <w:sz w:val="20"/>
          <w:szCs w:val="20"/>
        </w:rPr>
        <w:t>27</w:t>
      </w:r>
      <w:r w:rsidRPr="00D971E9">
        <w:rPr>
          <w:rFonts w:eastAsia="標楷體" w:hint="eastAsia"/>
          <w:sz w:val="20"/>
          <w:szCs w:val="20"/>
        </w:rPr>
        <w:t>日</w:t>
      </w:r>
      <w:r w:rsidRPr="00D971E9">
        <w:rPr>
          <w:rFonts w:eastAsia="標楷體" w:hint="eastAsia"/>
          <w:sz w:val="20"/>
          <w:szCs w:val="20"/>
        </w:rPr>
        <w:t xml:space="preserve"> 99</w:t>
      </w:r>
      <w:r w:rsidRPr="00D971E9">
        <w:rPr>
          <w:rFonts w:eastAsia="標楷體" w:hint="eastAsia"/>
          <w:sz w:val="20"/>
          <w:szCs w:val="20"/>
        </w:rPr>
        <w:t>學年度第</w:t>
      </w:r>
      <w:r w:rsidRPr="00D971E9">
        <w:rPr>
          <w:rFonts w:eastAsia="標楷體" w:hint="eastAsia"/>
          <w:sz w:val="20"/>
          <w:szCs w:val="20"/>
        </w:rPr>
        <w:t>1</w:t>
      </w:r>
      <w:r w:rsidRPr="00D971E9">
        <w:rPr>
          <w:rFonts w:eastAsia="標楷體" w:hint="eastAsia"/>
          <w:sz w:val="20"/>
          <w:szCs w:val="20"/>
        </w:rPr>
        <w:t>次校務基金管理委員會通過</w:t>
      </w:r>
    </w:p>
    <w:p w:rsidR="004E495B" w:rsidRPr="00D971E9" w:rsidRDefault="004E495B" w:rsidP="00D971E9">
      <w:pPr>
        <w:spacing w:line="320" w:lineRule="exact"/>
        <w:jc w:val="right"/>
        <w:rPr>
          <w:rFonts w:eastAsia="標楷體"/>
          <w:sz w:val="20"/>
          <w:szCs w:val="20"/>
        </w:rPr>
      </w:pPr>
      <w:r w:rsidRPr="00D971E9">
        <w:rPr>
          <w:rFonts w:eastAsia="標楷體" w:hint="eastAsia"/>
          <w:sz w:val="20"/>
          <w:szCs w:val="20"/>
        </w:rPr>
        <w:t>100</w:t>
      </w:r>
      <w:r w:rsidRPr="00D971E9">
        <w:rPr>
          <w:rFonts w:eastAsia="標楷體" w:hint="eastAsia"/>
          <w:sz w:val="20"/>
          <w:szCs w:val="20"/>
        </w:rPr>
        <w:t>年</w:t>
      </w:r>
      <w:r w:rsidRPr="00D971E9">
        <w:rPr>
          <w:rFonts w:eastAsia="標楷體" w:hint="eastAsia"/>
          <w:sz w:val="20"/>
          <w:szCs w:val="20"/>
        </w:rPr>
        <w:t>4</w:t>
      </w:r>
      <w:r w:rsidRPr="00D971E9">
        <w:rPr>
          <w:rFonts w:eastAsia="標楷體" w:hint="eastAsia"/>
          <w:sz w:val="20"/>
          <w:szCs w:val="20"/>
        </w:rPr>
        <w:t>月</w:t>
      </w:r>
      <w:r w:rsidRPr="00D971E9">
        <w:rPr>
          <w:rFonts w:eastAsia="標楷體" w:hint="eastAsia"/>
          <w:sz w:val="20"/>
          <w:szCs w:val="20"/>
        </w:rPr>
        <w:t>14</w:t>
      </w:r>
      <w:r w:rsidRPr="00D971E9">
        <w:rPr>
          <w:rFonts w:eastAsia="標楷體" w:hint="eastAsia"/>
          <w:sz w:val="20"/>
          <w:szCs w:val="20"/>
        </w:rPr>
        <w:t>日</w:t>
      </w:r>
      <w:r w:rsidRPr="00D971E9">
        <w:rPr>
          <w:rFonts w:eastAsia="標楷體" w:hint="eastAsia"/>
          <w:sz w:val="20"/>
          <w:szCs w:val="20"/>
        </w:rPr>
        <w:t xml:space="preserve"> 99</w:t>
      </w:r>
      <w:r w:rsidRPr="00D971E9">
        <w:rPr>
          <w:rFonts w:eastAsia="標楷體" w:hint="eastAsia"/>
          <w:sz w:val="20"/>
          <w:szCs w:val="20"/>
        </w:rPr>
        <w:t>學年度第</w:t>
      </w:r>
      <w:r w:rsidRPr="00D971E9">
        <w:rPr>
          <w:rFonts w:eastAsia="標楷體" w:hint="eastAsia"/>
          <w:sz w:val="20"/>
          <w:szCs w:val="20"/>
        </w:rPr>
        <w:t>2</w:t>
      </w:r>
      <w:r w:rsidRPr="00D971E9">
        <w:rPr>
          <w:rFonts w:eastAsia="標楷體" w:hint="eastAsia"/>
          <w:sz w:val="20"/>
          <w:szCs w:val="20"/>
        </w:rPr>
        <w:t>次校務基金管理委員會修正通過</w:t>
      </w:r>
    </w:p>
    <w:p w:rsidR="004E495B" w:rsidRPr="00D971E9" w:rsidRDefault="004E495B" w:rsidP="00D971E9">
      <w:pPr>
        <w:spacing w:line="320" w:lineRule="exact"/>
        <w:jc w:val="right"/>
        <w:rPr>
          <w:rFonts w:eastAsia="標楷體"/>
          <w:sz w:val="20"/>
          <w:szCs w:val="20"/>
        </w:rPr>
      </w:pPr>
      <w:r w:rsidRPr="00D971E9">
        <w:rPr>
          <w:rFonts w:eastAsia="標楷體" w:hint="eastAsia"/>
          <w:sz w:val="20"/>
          <w:szCs w:val="20"/>
        </w:rPr>
        <w:t>100</w:t>
      </w:r>
      <w:r w:rsidRPr="00D971E9">
        <w:rPr>
          <w:rFonts w:eastAsia="標楷體" w:hint="eastAsia"/>
          <w:sz w:val="20"/>
          <w:szCs w:val="20"/>
        </w:rPr>
        <w:t>年</w:t>
      </w:r>
      <w:r w:rsidRPr="00D971E9">
        <w:rPr>
          <w:rFonts w:eastAsia="標楷體" w:hint="eastAsia"/>
          <w:sz w:val="20"/>
          <w:szCs w:val="20"/>
        </w:rPr>
        <w:t>5</w:t>
      </w:r>
      <w:r w:rsidRPr="00D971E9">
        <w:rPr>
          <w:rFonts w:eastAsia="標楷體" w:hint="eastAsia"/>
          <w:sz w:val="20"/>
          <w:szCs w:val="20"/>
        </w:rPr>
        <w:t>月</w:t>
      </w:r>
      <w:r w:rsidRPr="00D971E9">
        <w:rPr>
          <w:rFonts w:eastAsia="標楷體" w:hint="eastAsia"/>
          <w:sz w:val="20"/>
          <w:szCs w:val="20"/>
        </w:rPr>
        <w:t>11</w:t>
      </w:r>
      <w:r w:rsidRPr="00D971E9">
        <w:rPr>
          <w:rFonts w:eastAsia="標楷體" w:hint="eastAsia"/>
          <w:sz w:val="20"/>
          <w:szCs w:val="20"/>
        </w:rPr>
        <w:t>日</w:t>
      </w:r>
      <w:r w:rsidRPr="00D971E9">
        <w:rPr>
          <w:rFonts w:eastAsia="標楷體" w:hint="eastAsia"/>
          <w:sz w:val="20"/>
          <w:szCs w:val="20"/>
        </w:rPr>
        <w:t xml:space="preserve"> </w:t>
      </w:r>
      <w:r w:rsidRPr="00D971E9">
        <w:rPr>
          <w:rFonts w:eastAsia="標楷體" w:hint="eastAsia"/>
          <w:sz w:val="20"/>
          <w:szCs w:val="20"/>
        </w:rPr>
        <w:t>教育部臺技（二）字第</w:t>
      </w:r>
      <w:r w:rsidRPr="00D971E9">
        <w:rPr>
          <w:rFonts w:eastAsia="標楷體" w:hint="eastAsia"/>
          <w:sz w:val="20"/>
          <w:szCs w:val="20"/>
        </w:rPr>
        <w:t>1000070236</w:t>
      </w:r>
      <w:r w:rsidRPr="00D971E9">
        <w:rPr>
          <w:rFonts w:eastAsia="標楷體" w:hint="eastAsia"/>
          <w:sz w:val="20"/>
          <w:szCs w:val="20"/>
        </w:rPr>
        <w:t>號函同意備查</w:t>
      </w:r>
    </w:p>
    <w:p w:rsidR="004E495B" w:rsidRPr="00D971E9" w:rsidRDefault="004E495B" w:rsidP="00D971E9">
      <w:pPr>
        <w:spacing w:line="320" w:lineRule="exact"/>
        <w:jc w:val="right"/>
        <w:rPr>
          <w:rFonts w:eastAsia="標楷體"/>
          <w:sz w:val="20"/>
          <w:szCs w:val="20"/>
        </w:rPr>
      </w:pPr>
      <w:r w:rsidRPr="00D971E9">
        <w:rPr>
          <w:rFonts w:eastAsia="標楷體" w:hint="eastAsia"/>
          <w:sz w:val="20"/>
          <w:szCs w:val="20"/>
        </w:rPr>
        <w:t>102</w:t>
      </w:r>
      <w:r w:rsidRPr="00D971E9">
        <w:rPr>
          <w:rFonts w:eastAsia="標楷體" w:hint="eastAsia"/>
          <w:sz w:val="20"/>
          <w:szCs w:val="20"/>
        </w:rPr>
        <w:t>年</w:t>
      </w:r>
      <w:r w:rsidRPr="00D971E9">
        <w:rPr>
          <w:rFonts w:eastAsia="標楷體" w:hint="eastAsia"/>
          <w:sz w:val="20"/>
          <w:szCs w:val="20"/>
        </w:rPr>
        <w:t>11</w:t>
      </w:r>
      <w:r w:rsidRPr="00D971E9">
        <w:rPr>
          <w:rFonts w:eastAsia="標楷體" w:hint="eastAsia"/>
          <w:sz w:val="20"/>
          <w:szCs w:val="20"/>
        </w:rPr>
        <w:t>月</w:t>
      </w:r>
      <w:r w:rsidRPr="00D971E9">
        <w:rPr>
          <w:rFonts w:eastAsia="標楷體" w:hint="eastAsia"/>
          <w:sz w:val="20"/>
          <w:szCs w:val="20"/>
        </w:rPr>
        <w:t>26</w:t>
      </w:r>
      <w:r w:rsidRPr="00D971E9">
        <w:rPr>
          <w:rFonts w:eastAsia="標楷體" w:hint="eastAsia"/>
          <w:sz w:val="20"/>
          <w:szCs w:val="20"/>
        </w:rPr>
        <w:t>日</w:t>
      </w:r>
      <w:r w:rsidRPr="00D971E9">
        <w:rPr>
          <w:rFonts w:eastAsia="標楷體" w:hint="eastAsia"/>
          <w:sz w:val="20"/>
          <w:szCs w:val="20"/>
        </w:rPr>
        <w:t xml:space="preserve"> 102</w:t>
      </w:r>
      <w:r w:rsidRPr="00D971E9">
        <w:rPr>
          <w:rFonts w:eastAsia="標楷體" w:hint="eastAsia"/>
          <w:sz w:val="20"/>
          <w:szCs w:val="20"/>
        </w:rPr>
        <w:t>學年度第</w:t>
      </w:r>
      <w:r w:rsidRPr="00D971E9">
        <w:rPr>
          <w:rFonts w:eastAsia="標楷體" w:hint="eastAsia"/>
          <w:sz w:val="20"/>
          <w:szCs w:val="20"/>
        </w:rPr>
        <w:t>1</w:t>
      </w:r>
      <w:r w:rsidRPr="00D971E9">
        <w:rPr>
          <w:rFonts w:eastAsia="標楷體" w:hint="eastAsia"/>
          <w:sz w:val="20"/>
          <w:szCs w:val="20"/>
        </w:rPr>
        <w:t>次校務基金管理委員會修正通過</w:t>
      </w:r>
    </w:p>
    <w:p w:rsidR="00ED6182" w:rsidRPr="00D971E9" w:rsidRDefault="00ED6182" w:rsidP="00D971E9">
      <w:pPr>
        <w:spacing w:line="320" w:lineRule="exact"/>
        <w:jc w:val="right"/>
        <w:rPr>
          <w:rFonts w:eastAsia="標楷體"/>
          <w:sz w:val="20"/>
          <w:szCs w:val="20"/>
        </w:rPr>
      </w:pPr>
      <w:r w:rsidRPr="00D971E9">
        <w:rPr>
          <w:rFonts w:eastAsia="標楷體" w:hint="eastAsia"/>
          <w:sz w:val="20"/>
          <w:szCs w:val="20"/>
        </w:rPr>
        <w:t>102</w:t>
      </w:r>
      <w:r w:rsidRPr="00D971E9">
        <w:rPr>
          <w:rFonts w:eastAsia="標楷體" w:hint="eastAsia"/>
          <w:sz w:val="20"/>
          <w:szCs w:val="20"/>
        </w:rPr>
        <w:t>年</w:t>
      </w:r>
      <w:r w:rsidRPr="00D971E9">
        <w:rPr>
          <w:rFonts w:eastAsia="標楷體" w:hint="eastAsia"/>
          <w:sz w:val="20"/>
          <w:szCs w:val="20"/>
        </w:rPr>
        <w:t>12</w:t>
      </w:r>
      <w:r w:rsidRPr="00D971E9">
        <w:rPr>
          <w:rFonts w:eastAsia="標楷體" w:hint="eastAsia"/>
          <w:sz w:val="20"/>
          <w:szCs w:val="20"/>
        </w:rPr>
        <w:t>月</w:t>
      </w:r>
      <w:r w:rsidRPr="00D971E9">
        <w:rPr>
          <w:rFonts w:eastAsia="標楷體" w:hint="eastAsia"/>
          <w:sz w:val="20"/>
          <w:szCs w:val="20"/>
        </w:rPr>
        <w:t>26</w:t>
      </w:r>
      <w:r w:rsidRPr="00D971E9">
        <w:rPr>
          <w:rFonts w:eastAsia="標楷體" w:hint="eastAsia"/>
          <w:sz w:val="20"/>
          <w:szCs w:val="20"/>
        </w:rPr>
        <w:t>日教育部臺教技（二）字第</w:t>
      </w:r>
      <w:r w:rsidRPr="00D971E9">
        <w:rPr>
          <w:rFonts w:eastAsia="標楷體" w:hint="eastAsia"/>
          <w:sz w:val="20"/>
          <w:szCs w:val="20"/>
        </w:rPr>
        <w:t>1020194835</w:t>
      </w:r>
      <w:r w:rsidRPr="00D971E9">
        <w:rPr>
          <w:rFonts w:eastAsia="標楷體" w:hint="eastAsia"/>
          <w:sz w:val="20"/>
          <w:szCs w:val="20"/>
        </w:rPr>
        <w:t>號函同意修正後備查</w:t>
      </w:r>
    </w:p>
    <w:p w:rsidR="004E495B" w:rsidRPr="00D971E9" w:rsidRDefault="004E495B" w:rsidP="00D971E9">
      <w:pPr>
        <w:spacing w:line="320" w:lineRule="exact"/>
        <w:jc w:val="right"/>
        <w:rPr>
          <w:rFonts w:eastAsia="標楷體"/>
          <w:sz w:val="20"/>
          <w:szCs w:val="20"/>
        </w:rPr>
      </w:pPr>
      <w:r w:rsidRPr="00D971E9">
        <w:rPr>
          <w:rFonts w:eastAsia="標楷體" w:hint="eastAsia"/>
          <w:sz w:val="20"/>
          <w:szCs w:val="20"/>
        </w:rPr>
        <w:t>103</w:t>
      </w:r>
      <w:r w:rsidRPr="00D971E9">
        <w:rPr>
          <w:rFonts w:eastAsia="標楷體" w:hint="eastAsia"/>
          <w:sz w:val="20"/>
          <w:szCs w:val="20"/>
        </w:rPr>
        <w:t>年</w:t>
      </w:r>
      <w:r w:rsidRPr="00D971E9">
        <w:rPr>
          <w:rFonts w:eastAsia="標楷體" w:hint="eastAsia"/>
          <w:sz w:val="20"/>
          <w:szCs w:val="20"/>
        </w:rPr>
        <w:t>03</w:t>
      </w:r>
      <w:r w:rsidRPr="00D971E9">
        <w:rPr>
          <w:rFonts w:eastAsia="標楷體" w:hint="eastAsia"/>
          <w:sz w:val="20"/>
          <w:szCs w:val="20"/>
        </w:rPr>
        <w:t>月</w:t>
      </w:r>
      <w:r w:rsidRPr="00D971E9">
        <w:rPr>
          <w:rFonts w:eastAsia="標楷體" w:hint="eastAsia"/>
          <w:sz w:val="20"/>
          <w:szCs w:val="20"/>
        </w:rPr>
        <w:t>26</w:t>
      </w:r>
      <w:r w:rsidRPr="00D971E9">
        <w:rPr>
          <w:rFonts w:eastAsia="標楷體" w:hint="eastAsia"/>
          <w:sz w:val="20"/>
          <w:szCs w:val="20"/>
        </w:rPr>
        <w:t>日</w:t>
      </w:r>
      <w:r w:rsidRPr="00D971E9">
        <w:rPr>
          <w:rFonts w:eastAsia="標楷體" w:hint="eastAsia"/>
          <w:sz w:val="20"/>
          <w:szCs w:val="20"/>
        </w:rPr>
        <w:t xml:space="preserve"> 102</w:t>
      </w:r>
      <w:r w:rsidRPr="00D971E9">
        <w:rPr>
          <w:rFonts w:eastAsia="標楷體" w:hint="eastAsia"/>
          <w:sz w:val="20"/>
          <w:szCs w:val="20"/>
        </w:rPr>
        <w:t>學年度第</w:t>
      </w:r>
      <w:r w:rsidRPr="00D971E9">
        <w:rPr>
          <w:rFonts w:eastAsia="標楷體" w:hint="eastAsia"/>
          <w:sz w:val="20"/>
          <w:szCs w:val="20"/>
        </w:rPr>
        <w:t>2</w:t>
      </w:r>
      <w:r w:rsidRPr="00D971E9">
        <w:rPr>
          <w:rFonts w:eastAsia="標楷體" w:hint="eastAsia"/>
          <w:sz w:val="20"/>
          <w:szCs w:val="20"/>
        </w:rPr>
        <w:t>次校務基金管理委員會修正通過</w:t>
      </w:r>
    </w:p>
    <w:p w:rsidR="004E495B" w:rsidRPr="00D971E9" w:rsidRDefault="008467CE" w:rsidP="00D971E9">
      <w:pPr>
        <w:spacing w:line="320" w:lineRule="exact"/>
        <w:jc w:val="right"/>
        <w:rPr>
          <w:rFonts w:eastAsia="標楷體"/>
          <w:sz w:val="20"/>
          <w:szCs w:val="20"/>
        </w:rPr>
      </w:pPr>
      <w:r w:rsidRPr="00D971E9">
        <w:rPr>
          <w:rFonts w:eastAsia="標楷體" w:hint="eastAsia"/>
          <w:sz w:val="20"/>
          <w:szCs w:val="20"/>
        </w:rPr>
        <w:t>105</w:t>
      </w:r>
      <w:r w:rsidRPr="00D971E9">
        <w:rPr>
          <w:rFonts w:eastAsia="標楷體" w:hint="eastAsia"/>
          <w:sz w:val="20"/>
          <w:szCs w:val="20"/>
        </w:rPr>
        <w:t>年</w:t>
      </w:r>
      <w:r w:rsidRPr="00D971E9">
        <w:rPr>
          <w:rFonts w:eastAsia="標楷體" w:hint="eastAsia"/>
          <w:sz w:val="20"/>
          <w:szCs w:val="20"/>
        </w:rPr>
        <w:t>03</w:t>
      </w:r>
      <w:r w:rsidRPr="00D971E9">
        <w:rPr>
          <w:rFonts w:eastAsia="標楷體" w:hint="eastAsia"/>
          <w:sz w:val="20"/>
          <w:szCs w:val="20"/>
        </w:rPr>
        <w:t>月</w:t>
      </w:r>
      <w:r w:rsidRPr="00D971E9">
        <w:rPr>
          <w:rFonts w:eastAsia="標楷體" w:hint="eastAsia"/>
          <w:sz w:val="20"/>
          <w:szCs w:val="20"/>
        </w:rPr>
        <w:t>08</w:t>
      </w:r>
      <w:r w:rsidRPr="00D971E9">
        <w:rPr>
          <w:rFonts w:eastAsia="標楷體" w:hint="eastAsia"/>
          <w:sz w:val="20"/>
          <w:szCs w:val="20"/>
        </w:rPr>
        <w:t>日</w:t>
      </w:r>
      <w:r w:rsidRPr="00D971E9">
        <w:rPr>
          <w:rFonts w:eastAsia="標楷體" w:hint="eastAsia"/>
          <w:sz w:val="20"/>
          <w:szCs w:val="20"/>
        </w:rPr>
        <w:t>104</w:t>
      </w:r>
      <w:r w:rsidRPr="00D971E9">
        <w:rPr>
          <w:rFonts w:eastAsia="標楷體" w:hint="eastAsia"/>
          <w:sz w:val="20"/>
          <w:szCs w:val="20"/>
        </w:rPr>
        <w:t>學年度第</w:t>
      </w:r>
      <w:r w:rsidRPr="00D971E9">
        <w:rPr>
          <w:rFonts w:eastAsia="標楷體" w:hint="eastAsia"/>
          <w:sz w:val="20"/>
          <w:szCs w:val="20"/>
        </w:rPr>
        <w:t>2</w:t>
      </w:r>
      <w:r w:rsidRPr="00D971E9">
        <w:rPr>
          <w:rFonts w:eastAsia="標楷體" w:hint="eastAsia"/>
          <w:sz w:val="20"/>
          <w:szCs w:val="20"/>
        </w:rPr>
        <w:t>次校務基金管理委員會修正通過</w:t>
      </w:r>
    </w:p>
    <w:p w:rsidR="002F188D" w:rsidRPr="00D971E9" w:rsidRDefault="002F188D" w:rsidP="00D971E9">
      <w:pPr>
        <w:spacing w:line="320" w:lineRule="exact"/>
        <w:jc w:val="right"/>
        <w:rPr>
          <w:rFonts w:eastAsia="標楷體"/>
          <w:sz w:val="20"/>
          <w:szCs w:val="20"/>
        </w:rPr>
      </w:pPr>
      <w:r w:rsidRPr="00D971E9">
        <w:rPr>
          <w:rFonts w:eastAsia="標楷體" w:hint="eastAsia"/>
          <w:sz w:val="20"/>
          <w:szCs w:val="20"/>
        </w:rPr>
        <w:t>105</w:t>
      </w:r>
      <w:r w:rsidRPr="00D971E9">
        <w:rPr>
          <w:rFonts w:eastAsia="標楷體" w:hint="eastAsia"/>
          <w:sz w:val="20"/>
          <w:szCs w:val="20"/>
        </w:rPr>
        <w:t>年</w:t>
      </w:r>
      <w:r w:rsidRPr="00D971E9">
        <w:rPr>
          <w:rFonts w:eastAsia="標楷體" w:hint="eastAsia"/>
          <w:sz w:val="20"/>
          <w:szCs w:val="20"/>
        </w:rPr>
        <w:t>08</w:t>
      </w:r>
      <w:r w:rsidRPr="00D971E9">
        <w:rPr>
          <w:rFonts w:eastAsia="標楷體" w:hint="eastAsia"/>
          <w:sz w:val="20"/>
          <w:szCs w:val="20"/>
        </w:rPr>
        <w:t>月</w:t>
      </w:r>
      <w:r w:rsidRPr="00D971E9">
        <w:rPr>
          <w:rFonts w:eastAsia="標楷體" w:hint="eastAsia"/>
          <w:sz w:val="20"/>
          <w:szCs w:val="20"/>
        </w:rPr>
        <w:t>16</w:t>
      </w:r>
      <w:r w:rsidRPr="00D971E9">
        <w:rPr>
          <w:rFonts w:eastAsia="標楷體" w:hint="eastAsia"/>
          <w:sz w:val="20"/>
          <w:szCs w:val="20"/>
        </w:rPr>
        <w:t>日</w:t>
      </w:r>
      <w:r w:rsidRPr="00D971E9">
        <w:rPr>
          <w:rFonts w:eastAsia="標楷體" w:hint="eastAsia"/>
          <w:sz w:val="20"/>
          <w:szCs w:val="20"/>
        </w:rPr>
        <w:t>105</w:t>
      </w:r>
      <w:r w:rsidRPr="00D971E9">
        <w:rPr>
          <w:rFonts w:eastAsia="標楷體" w:hint="eastAsia"/>
          <w:sz w:val="20"/>
          <w:szCs w:val="20"/>
        </w:rPr>
        <w:t>學年度第</w:t>
      </w:r>
      <w:r w:rsidRPr="00D971E9">
        <w:rPr>
          <w:rFonts w:eastAsia="標楷體" w:hint="eastAsia"/>
          <w:sz w:val="20"/>
          <w:szCs w:val="20"/>
        </w:rPr>
        <w:t>1</w:t>
      </w:r>
      <w:r w:rsidRPr="00D971E9">
        <w:rPr>
          <w:rFonts w:eastAsia="標楷體" w:hint="eastAsia"/>
          <w:sz w:val="20"/>
          <w:szCs w:val="20"/>
        </w:rPr>
        <w:t>次校務基金管理委員會修正通過</w:t>
      </w:r>
    </w:p>
    <w:p w:rsidR="00BF1E2D" w:rsidRDefault="00BF1E2D" w:rsidP="00D971E9">
      <w:pPr>
        <w:spacing w:line="320" w:lineRule="exact"/>
        <w:jc w:val="right"/>
        <w:rPr>
          <w:rFonts w:eastAsia="標楷體"/>
          <w:sz w:val="20"/>
          <w:szCs w:val="20"/>
        </w:rPr>
      </w:pPr>
      <w:r w:rsidRPr="00D971E9">
        <w:rPr>
          <w:rFonts w:eastAsia="標楷體" w:hint="eastAsia"/>
          <w:sz w:val="20"/>
          <w:szCs w:val="20"/>
        </w:rPr>
        <w:t>105</w:t>
      </w:r>
      <w:r w:rsidRPr="00D971E9">
        <w:rPr>
          <w:rFonts w:eastAsia="標楷體" w:hint="eastAsia"/>
          <w:sz w:val="20"/>
          <w:szCs w:val="20"/>
        </w:rPr>
        <w:t>年</w:t>
      </w:r>
      <w:r w:rsidRPr="00D971E9">
        <w:rPr>
          <w:rFonts w:eastAsia="標楷體" w:hint="eastAsia"/>
          <w:sz w:val="20"/>
          <w:szCs w:val="20"/>
        </w:rPr>
        <w:t>10</w:t>
      </w:r>
      <w:r w:rsidRPr="00D971E9">
        <w:rPr>
          <w:rFonts w:eastAsia="標楷體" w:hint="eastAsia"/>
          <w:sz w:val="20"/>
          <w:szCs w:val="20"/>
        </w:rPr>
        <w:t>月</w:t>
      </w:r>
      <w:r w:rsidRPr="00D971E9">
        <w:rPr>
          <w:rFonts w:eastAsia="標楷體" w:hint="eastAsia"/>
          <w:sz w:val="20"/>
          <w:szCs w:val="20"/>
        </w:rPr>
        <w:t>11</w:t>
      </w:r>
      <w:r w:rsidRPr="00D971E9">
        <w:rPr>
          <w:rFonts w:eastAsia="標楷體" w:hint="eastAsia"/>
          <w:sz w:val="20"/>
          <w:szCs w:val="20"/>
        </w:rPr>
        <w:t>日教育部臺教技（二）字第</w:t>
      </w:r>
      <w:r w:rsidRPr="00D971E9">
        <w:rPr>
          <w:rFonts w:eastAsia="標楷體" w:hint="eastAsia"/>
          <w:sz w:val="20"/>
          <w:szCs w:val="20"/>
        </w:rPr>
        <w:t>1050130455</w:t>
      </w:r>
      <w:r w:rsidRPr="00D971E9">
        <w:rPr>
          <w:rFonts w:eastAsia="標楷體" w:hint="eastAsia"/>
          <w:sz w:val="20"/>
          <w:szCs w:val="20"/>
        </w:rPr>
        <w:t>號函同意備查</w:t>
      </w:r>
    </w:p>
    <w:p w:rsidR="003200F6" w:rsidRDefault="003200F6" w:rsidP="00D971E9">
      <w:pPr>
        <w:spacing w:line="320" w:lineRule="exact"/>
        <w:jc w:val="right"/>
        <w:rPr>
          <w:rFonts w:eastAsia="標楷體"/>
          <w:sz w:val="20"/>
          <w:szCs w:val="20"/>
        </w:rPr>
      </w:pPr>
      <w:r w:rsidRPr="00D971E9">
        <w:rPr>
          <w:rFonts w:eastAsia="標楷體" w:hint="eastAsia"/>
          <w:sz w:val="20"/>
          <w:szCs w:val="20"/>
        </w:rPr>
        <w:t>10</w:t>
      </w:r>
      <w:r>
        <w:rPr>
          <w:rFonts w:eastAsia="標楷體"/>
          <w:sz w:val="20"/>
          <w:szCs w:val="20"/>
        </w:rPr>
        <w:t>6</w:t>
      </w:r>
      <w:r w:rsidRPr="00D971E9">
        <w:rPr>
          <w:rFonts w:eastAsia="標楷體" w:hint="eastAsia"/>
          <w:sz w:val="20"/>
          <w:szCs w:val="20"/>
        </w:rPr>
        <w:t>年</w:t>
      </w:r>
      <w:r>
        <w:rPr>
          <w:rFonts w:eastAsia="標楷體" w:hint="eastAsia"/>
          <w:sz w:val="20"/>
          <w:szCs w:val="20"/>
        </w:rPr>
        <w:t>3</w:t>
      </w:r>
      <w:r w:rsidRPr="00D971E9">
        <w:rPr>
          <w:rFonts w:eastAsia="標楷體" w:hint="eastAsia"/>
          <w:sz w:val="20"/>
          <w:szCs w:val="20"/>
        </w:rPr>
        <w:t>月</w:t>
      </w:r>
      <w:r>
        <w:rPr>
          <w:rFonts w:eastAsia="標楷體" w:hint="eastAsia"/>
          <w:sz w:val="20"/>
          <w:szCs w:val="20"/>
        </w:rPr>
        <w:t>30</w:t>
      </w:r>
      <w:r w:rsidRPr="00D971E9">
        <w:rPr>
          <w:rFonts w:eastAsia="標楷體" w:hint="eastAsia"/>
          <w:sz w:val="20"/>
          <w:szCs w:val="20"/>
        </w:rPr>
        <w:t>日</w:t>
      </w:r>
      <w:r>
        <w:rPr>
          <w:rFonts w:eastAsia="標楷體" w:hint="eastAsia"/>
          <w:sz w:val="20"/>
          <w:szCs w:val="20"/>
        </w:rPr>
        <w:t xml:space="preserve"> 105</w:t>
      </w:r>
      <w:r w:rsidRPr="00D971E9">
        <w:rPr>
          <w:rFonts w:eastAsia="標楷體" w:hint="eastAsia"/>
          <w:sz w:val="20"/>
          <w:szCs w:val="20"/>
        </w:rPr>
        <w:t>學年度第</w:t>
      </w:r>
      <w:r>
        <w:rPr>
          <w:rFonts w:eastAsia="標楷體" w:hint="eastAsia"/>
          <w:sz w:val="20"/>
          <w:szCs w:val="20"/>
        </w:rPr>
        <w:t>3</w:t>
      </w:r>
      <w:r w:rsidRPr="00D971E9">
        <w:rPr>
          <w:rFonts w:eastAsia="標楷體" w:hint="eastAsia"/>
          <w:sz w:val="20"/>
          <w:szCs w:val="20"/>
        </w:rPr>
        <w:t>次校務基金管理委員會修正通過</w:t>
      </w:r>
    </w:p>
    <w:p w:rsidR="003200F6" w:rsidRPr="00D971E9" w:rsidRDefault="003200F6" w:rsidP="003200F6">
      <w:pPr>
        <w:spacing w:line="320" w:lineRule="exact"/>
        <w:jc w:val="right"/>
        <w:rPr>
          <w:rFonts w:eastAsia="標楷體"/>
          <w:sz w:val="20"/>
          <w:szCs w:val="20"/>
        </w:rPr>
      </w:pPr>
      <w:r>
        <w:rPr>
          <w:rFonts w:eastAsia="標楷體" w:hint="eastAsia"/>
          <w:sz w:val="20"/>
          <w:szCs w:val="20"/>
        </w:rPr>
        <w:t>106</w:t>
      </w:r>
      <w:r>
        <w:rPr>
          <w:rFonts w:eastAsia="標楷體" w:hint="eastAsia"/>
          <w:sz w:val="20"/>
          <w:szCs w:val="20"/>
        </w:rPr>
        <w:t>年</w:t>
      </w:r>
      <w:r>
        <w:rPr>
          <w:rFonts w:eastAsia="標楷體" w:hint="eastAsia"/>
          <w:sz w:val="20"/>
          <w:szCs w:val="20"/>
        </w:rPr>
        <w:t>4</w:t>
      </w:r>
      <w:r>
        <w:rPr>
          <w:rFonts w:eastAsia="標楷體" w:hint="eastAsia"/>
          <w:sz w:val="20"/>
          <w:szCs w:val="20"/>
        </w:rPr>
        <w:t>月</w:t>
      </w:r>
      <w:r>
        <w:rPr>
          <w:rFonts w:eastAsia="標楷體" w:hint="eastAsia"/>
          <w:sz w:val="20"/>
          <w:szCs w:val="20"/>
        </w:rPr>
        <w:t>27</w:t>
      </w:r>
      <w:r>
        <w:rPr>
          <w:rFonts w:eastAsia="標楷體" w:hint="eastAsia"/>
          <w:sz w:val="20"/>
          <w:szCs w:val="20"/>
        </w:rPr>
        <w:t>日</w:t>
      </w:r>
      <w:r>
        <w:rPr>
          <w:rFonts w:eastAsia="標楷體" w:hint="eastAsia"/>
          <w:sz w:val="20"/>
          <w:szCs w:val="20"/>
        </w:rPr>
        <w:t xml:space="preserve"> </w:t>
      </w:r>
      <w:r>
        <w:rPr>
          <w:rFonts w:eastAsia="標楷體" w:hint="eastAsia"/>
          <w:sz w:val="20"/>
          <w:szCs w:val="20"/>
        </w:rPr>
        <w:t>教育部</w:t>
      </w:r>
      <w:r w:rsidRPr="00422DE0">
        <w:rPr>
          <w:rFonts w:eastAsia="標楷體" w:hint="eastAsia"/>
          <w:sz w:val="20"/>
          <w:szCs w:val="20"/>
        </w:rPr>
        <w:t>臺教技</w:t>
      </w:r>
      <w:r w:rsidRPr="00D971E9">
        <w:rPr>
          <w:rFonts w:eastAsia="標楷體" w:hint="eastAsia"/>
          <w:sz w:val="20"/>
          <w:szCs w:val="20"/>
        </w:rPr>
        <w:t>（二）</w:t>
      </w:r>
      <w:r w:rsidRPr="00422DE0">
        <w:rPr>
          <w:rFonts w:eastAsia="標楷體" w:hint="eastAsia"/>
          <w:sz w:val="20"/>
          <w:szCs w:val="20"/>
        </w:rPr>
        <w:t>字第</w:t>
      </w:r>
      <w:r w:rsidRPr="00422DE0">
        <w:rPr>
          <w:rFonts w:eastAsia="標楷體" w:hint="eastAsia"/>
          <w:sz w:val="20"/>
          <w:szCs w:val="20"/>
        </w:rPr>
        <w:t>1060051550</w:t>
      </w:r>
      <w:r w:rsidRPr="00422DE0">
        <w:rPr>
          <w:rFonts w:eastAsia="標楷體" w:hint="eastAsia"/>
          <w:sz w:val="20"/>
          <w:szCs w:val="20"/>
        </w:rPr>
        <w:t>號</w:t>
      </w:r>
      <w:r>
        <w:rPr>
          <w:rFonts w:eastAsia="標楷體" w:hint="eastAsia"/>
          <w:sz w:val="20"/>
          <w:szCs w:val="20"/>
        </w:rPr>
        <w:t>函</w:t>
      </w:r>
      <w:r w:rsidRPr="00D971E9">
        <w:rPr>
          <w:rFonts w:eastAsia="標楷體" w:hint="eastAsia"/>
          <w:sz w:val="20"/>
          <w:szCs w:val="20"/>
        </w:rPr>
        <w:t>同意備查</w:t>
      </w:r>
    </w:p>
    <w:p w:rsidR="003200F6" w:rsidRPr="003200F6" w:rsidRDefault="003200F6" w:rsidP="00D971E9">
      <w:pPr>
        <w:spacing w:line="320" w:lineRule="exact"/>
        <w:jc w:val="right"/>
        <w:rPr>
          <w:rFonts w:eastAsia="標楷體"/>
          <w:sz w:val="20"/>
          <w:szCs w:val="20"/>
        </w:rPr>
      </w:pPr>
    </w:p>
    <w:p w:rsidR="004E495B" w:rsidRPr="00D971E9" w:rsidRDefault="004E495B" w:rsidP="004E495B">
      <w:pPr>
        <w:rPr>
          <w:rFonts w:eastAsia="標楷體"/>
        </w:rPr>
      </w:pPr>
    </w:p>
    <w:p w:rsidR="004E495B" w:rsidRPr="00D971E9" w:rsidRDefault="004E495B" w:rsidP="009508C7">
      <w:pPr>
        <w:numPr>
          <w:ilvl w:val="0"/>
          <w:numId w:val="1"/>
        </w:numPr>
        <w:ind w:left="1134" w:hanging="1134"/>
        <w:rPr>
          <w:rFonts w:eastAsia="標楷體"/>
        </w:rPr>
      </w:pPr>
      <w:r w:rsidRPr="00D971E9">
        <w:rPr>
          <w:rFonts w:eastAsia="標楷體" w:hint="eastAsia"/>
        </w:rPr>
        <w:t>國立虎尾科技大學（以下簡稱本校</w:t>
      </w:r>
      <w:bookmarkStart w:id="0" w:name="_GoBack"/>
      <w:bookmarkEnd w:id="0"/>
      <w:r w:rsidRPr="00D971E9">
        <w:rPr>
          <w:rFonts w:eastAsia="標楷體" w:hint="eastAsia"/>
        </w:rPr>
        <w:t>）為使本校校務基金自籌收入收支經費，得以妥善管理及運用，依「國立大學校院校務基金管理及監督辦法」第</w:t>
      </w:r>
      <w:r w:rsidR="00C51D11" w:rsidRPr="00D971E9">
        <w:rPr>
          <w:rFonts w:eastAsia="標楷體" w:hint="eastAsia"/>
        </w:rPr>
        <w:t>十六</w:t>
      </w:r>
      <w:r w:rsidRPr="00D971E9">
        <w:rPr>
          <w:rFonts w:eastAsia="標楷體" w:hint="eastAsia"/>
        </w:rPr>
        <w:t>條規定訂定本校校務基金自籌收入收支管理規則</w:t>
      </w:r>
      <w:r w:rsidRPr="00D971E9">
        <w:rPr>
          <w:rFonts w:eastAsia="標楷體" w:hint="eastAsia"/>
        </w:rPr>
        <w:t>(</w:t>
      </w:r>
      <w:r w:rsidRPr="00D971E9">
        <w:rPr>
          <w:rFonts w:eastAsia="標楷體" w:hint="eastAsia"/>
        </w:rPr>
        <w:t>以下簡稱本規則</w:t>
      </w:r>
      <w:r w:rsidRPr="00D971E9">
        <w:rPr>
          <w:rFonts w:eastAsia="標楷體" w:hint="eastAsia"/>
        </w:rPr>
        <w:t>)</w:t>
      </w:r>
      <w:r w:rsidRPr="00D971E9">
        <w:rPr>
          <w:rFonts w:eastAsia="標楷體" w:hint="eastAsia"/>
        </w:rPr>
        <w:t>。</w:t>
      </w:r>
    </w:p>
    <w:p w:rsidR="00A501ED" w:rsidRPr="00D971E9" w:rsidRDefault="00A501ED" w:rsidP="009508C7">
      <w:pPr>
        <w:numPr>
          <w:ilvl w:val="0"/>
          <w:numId w:val="1"/>
        </w:numPr>
        <w:ind w:left="1134" w:hanging="1134"/>
        <w:rPr>
          <w:rFonts w:eastAsia="標楷體"/>
        </w:rPr>
      </w:pPr>
      <w:r w:rsidRPr="00D971E9">
        <w:rPr>
          <w:rFonts w:eastAsia="標楷體" w:hint="eastAsia"/>
        </w:rPr>
        <w:t>為有效管理及建</w:t>
      </w:r>
      <w:r w:rsidR="00B61271" w:rsidRPr="00D971E9">
        <w:rPr>
          <w:rFonts w:eastAsia="標楷體" w:hint="eastAsia"/>
        </w:rPr>
        <w:t>立內部控管機制，應組成校務基金管理委員會、校務基金內部控制小組及</w:t>
      </w:r>
      <w:r w:rsidRPr="00D971E9">
        <w:rPr>
          <w:rFonts w:eastAsia="標楷體" w:hint="eastAsia"/>
        </w:rPr>
        <w:t>設置稽核人員</w:t>
      </w:r>
      <w:r w:rsidR="00B61271" w:rsidRPr="00D971E9">
        <w:rPr>
          <w:rFonts w:eastAsia="標楷體" w:hint="eastAsia"/>
        </w:rPr>
        <w:t>(</w:t>
      </w:r>
      <w:r w:rsidRPr="00D971E9">
        <w:rPr>
          <w:rFonts w:eastAsia="標楷體" w:hint="eastAsia"/>
        </w:rPr>
        <w:t>單位</w:t>
      </w:r>
      <w:r w:rsidR="00B61271" w:rsidRPr="00D971E9">
        <w:rPr>
          <w:rFonts w:eastAsia="標楷體" w:hint="eastAsia"/>
        </w:rPr>
        <w:t>)</w:t>
      </w:r>
      <w:r w:rsidRPr="00D971E9">
        <w:rPr>
          <w:rFonts w:eastAsia="標楷體" w:hint="eastAsia"/>
        </w:rPr>
        <w:t>，其設置及其他應遵行事項另規定另定之，並經校務會議審議通過。</w:t>
      </w:r>
    </w:p>
    <w:p w:rsidR="00A501ED" w:rsidRPr="00D971E9" w:rsidRDefault="004E495B" w:rsidP="009508C7">
      <w:pPr>
        <w:numPr>
          <w:ilvl w:val="0"/>
          <w:numId w:val="1"/>
        </w:numPr>
        <w:ind w:left="1134" w:hanging="1134"/>
        <w:rPr>
          <w:rFonts w:eastAsia="標楷體"/>
        </w:rPr>
      </w:pPr>
      <w:r w:rsidRPr="00D971E9">
        <w:rPr>
          <w:rFonts w:eastAsia="標楷體" w:hint="eastAsia"/>
        </w:rPr>
        <w:t>本規則所稱自籌收入之範圍如下：</w:t>
      </w:r>
    </w:p>
    <w:p w:rsidR="00A501ED" w:rsidRPr="00D971E9" w:rsidRDefault="006A69CA" w:rsidP="009508C7">
      <w:pPr>
        <w:ind w:leftChars="500" w:left="1680" w:hangingChars="200" w:hanging="480"/>
        <w:rPr>
          <w:rFonts w:eastAsia="標楷體"/>
        </w:rPr>
      </w:pPr>
      <w:r w:rsidRPr="00D971E9">
        <w:rPr>
          <w:rFonts w:eastAsia="標楷體" w:hint="eastAsia"/>
        </w:rPr>
        <w:t>一、</w:t>
      </w:r>
      <w:r w:rsidR="00A501ED" w:rsidRPr="00D971E9">
        <w:rPr>
          <w:rFonts w:eastAsia="標楷體" w:hint="eastAsia"/>
        </w:rPr>
        <w:t>學雜費收入：</w:t>
      </w:r>
      <w:r w:rsidR="00253767" w:rsidRPr="00D971E9">
        <w:rPr>
          <w:rFonts w:eastAsia="標楷體" w:hint="eastAsia"/>
        </w:rPr>
        <w:t>本</w:t>
      </w:r>
      <w:r w:rsidR="00A501ED" w:rsidRPr="00D971E9">
        <w:rPr>
          <w:rFonts w:eastAsia="標楷體" w:hint="eastAsia"/>
        </w:rPr>
        <w:t>校向學生收取與教學活動直接或間接相關費用之收入。</w:t>
      </w:r>
    </w:p>
    <w:p w:rsidR="00A501ED" w:rsidRPr="00D971E9" w:rsidRDefault="006A69CA" w:rsidP="009508C7">
      <w:pPr>
        <w:ind w:leftChars="500" w:left="1680" w:hangingChars="200" w:hanging="480"/>
        <w:rPr>
          <w:rFonts w:eastAsia="標楷體"/>
        </w:rPr>
      </w:pPr>
      <w:r w:rsidRPr="00D971E9">
        <w:rPr>
          <w:rFonts w:eastAsia="標楷體" w:hint="eastAsia"/>
        </w:rPr>
        <w:t>二、</w:t>
      </w:r>
      <w:r w:rsidR="00183374" w:rsidRPr="00D971E9">
        <w:rPr>
          <w:rFonts w:eastAsia="標楷體" w:hint="eastAsia"/>
        </w:rPr>
        <w:t>推廣教育收入：</w:t>
      </w:r>
      <w:r w:rsidR="00253767" w:rsidRPr="00D971E9">
        <w:rPr>
          <w:rFonts w:eastAsia="標楷體" w:hint="eastAsia"/>
        </w:rPr>
        <w:t>本</w:t>
      </w:r>
      <w:r w:rsidR="00183374" w:rsidRPr="00D971E9">
        <w:rPr>
          <w:rFonts w:eastAsia="標楷體" w:hint="eastAsia"/>
        </w:rPr>
        <w:t>校</w:t>
      </w:r>
      <w:r w:rsidR="00A501ED" w:rsidRPr="00D971E9">
        <w:rPr>
          <w:rFonts w:eastAsia="標楷體" w:hint="eastAsia"/>
        </w:rPr>
        <w:t>依</w:t>
      </w:r>
      <w:r w:rsidR="00183374" w:rsidRPr="00D971E9">
        <w:rPr>
          <w:rFonts w:eastAsia="標楷體" w:hint="eastAsia"/>
        </w:rPr>
        <w:t>專科以上學校</w:t>
      </w:r>
      <w:r w:rsidR="00A501ED" w:rsidRPr="00D971E9">
        <w:rPr>
          <w:rFonts w:eastAsia="標楷體" w:hint="eastAsia"/>
        </w:rPr>
        <w:t>推廣教育實施辦法之規定辦理推廣教育及研習、訓練等班次所收取之收入。</w:t>
      </w:r>
    </w:p>
    <w:p w:rsidR="00183374" w:rsidRPr="00D971E9" w:rsidRDefault="006A69CA" w:rsidP="009508C7">
      <w:pPr>
        <w:ind w:leftChars="500" w:left="1680" w:hangingChars="200" w:hanging="480"/>
        <w:rPr>
          <w:rFonts w:eastAsia="標楷體"/>
        </w:rPr>
      </w:pPr>
      <w:r w:rsidRPr="00D971E9">
        <w:rPr>
          <w:rFonts w:eastAsia="標楷體" w:hint="eastAsia"/>
        </w:rPr>
        <w:t>三、</w:t>
      </w:r>
      <w:r w:rsidR="00183374" w:rsidRPr="00D971E9">
        <w:rPr>
          <w:rFonts w:eastAsia="標楷體" w:hint="eastAsia"/>
        </w:rPr>
        <w:t>產學合作收入：</w:t>
      </w:r>
      <w:r w:rsidR="00253767" w:rsidRPr="00D971E9">
        <w:rPr>
          <w:rFonts w:eastAsia="標楷體" w:hint="eastAsia"/>
        </w:rPr>
        <w:t>本</w:t>
      </w:r>
      <w:r w:rsidR="00183374" w:rsidRPr="00D971E9">
        <w:rPr>
          <w:rFonts w:eastAsia="標楷體" w:hint="eastAsia"/>
        </w:rPr>
        <w:t>校依專科以上學校產學合作實施辦法辦理相關事項所獲得之收入。</w:t>
      </w:r>
    </w:p>
    <w:p w:rsidR="009F7694" w:rsidRPr="00D971E9" w:rsidRDefault="006A69CA" w:rsidP="009508C7">
      <w:pPr>
        <w:ind w:leftChars="500" w:left="1680" w:hangingChars="200" w:hanging="480"/>
        <w:rPr>
          <w:rFonts w:eastAsia="標楷體"/>
        </w:rPr>
      </w:pPr>
      <w:r w:rsidRPr="00D971E9">
        <w:rPr>
          <w:rFonts w:eastAsia="標楷體" w:hint="eastAsia"/>
        </w:rPr>
        <w:t>四、</w:t>
      </w:r>
      <w:r w:rsidR="00253767" w:rsidRPr="00D971E9">
        <w:rPr>
          <w:rFonts w:eastAsia="標楷體" w:hint="eastAsia"/>
        </w:rPr>
        <w:t>政府科研補助或委託辦理之收入：本校獲得政府依科學技術基本法等相關規定所為之補助或委託辦理之收入。</w:t>
      </w:r>
    </w:p>
    <w:p w:rsidR="009F7694" w:rsidRPr="00D971E9" w:rsidRDefault="006A69CA" w:rsidP="009508C7">
      <w:pPr>
        <w:ind w:leftChars="500" w:left="1680" w:hangingChars="200" w:hanging="480"/>
        <w:rPr>
          <w:rFonts w:eastAsia="標楷體"/>
        </w:rPr>
      </w:pPr>
      <w:r w:rsidRPr="00D971E9">
        <w:rPr>
          <w:rFonts w:eastAsia="標楷體" w:hint="eastAsia"/>
        </w:rPr>
        <w:t>五、</w:t>
      </w:r>
      <w:r w:rsidR="009F7694" w:rsidRPr="00D971E9">
        <w:rPr>
          <w:rFonts w:eastAsia="標楷體" w:hint="eastAsia"/>
        </w:rPr>
        <w:t>場地設備管理收入：本校提供場所及設施等，所收取之收入。</w:t>
      </w:r>
    </w:p>
    <w:p w:rsidR="00F3484B" w:rsidRPr="00D971E9" w:rsidRDefault="006A69CA" w:rsidP="009508C7">
      <w:pPr>
        <w:ind w:leftChars="500" w:left="1680" w:hangingChars="200" w:hanging="480"/>
        <w:rPr>
          <w:rFonts w:eastAsia="標楷體"/>
        </w:rPr>
      </w:pPr>
      <w:r w:rsidRPr="00D971E9">
        <w:rPr>
          <w:rFonts w:eastAsia="標楷體" w:hint="eastAsia"/>
        </w:rPr>
        <w:t>六、</w:t>
      </w:r>
      <w:r w:rsidR="00F3484B" w:rsidRPr="00D971E9">
        <w:rPr>
          <w:rFonts w:eastAsia="標楷體" w:hint="eastAsia"/>
        </w:rPr>
        <w:t>受贈收入：本校無償收受動產、不動產及其他一切有財產價值之權利或債務之減少。</w:t>
      </w:r>
      <w:r w:rsidR="00F3484B" w:rsidRPr="00D971E9">
        <w:rPr>
          <w:rFonts w:eastAsia="標楷體" w:hint="eastAsia"/>
        </w:rPr>
        <w:t xml:space="preserve"> </w:t>
      </w:r>
    </w:p>
    <w:p w:rsidR="00F3484B" w:rsidRPr="00D971E9" w:rsidRDefault="00F3484B" w:rsidP="009508C7">
      <w:pPr>
        <w:pStyle w:val="a3"/>
        <w:ind w:leftChars="500" w:left="1680" w:hangingChars="200" w:hanging="480"/>
        <w:rPr>
          <w:rFonts w:eastAsia="標楷體"/>
        </w:rPr>
      </w:pPr>
      <w:r w:rsidRPr="00D971E9">
        <w:rPr>
          <w:rFonts w:eastAsia="標楷體" w:hint="eastAsia"/>
        </w:rPr>
        <w:t>七、投資取得之收益：本校依</w:t>
      </w:r>
      <w:r w:rsidR="00D53450" w:rsidRPr="00D971E9">
        <w:rPr>
          <w:rFonts w:eastAsia="標楷體" w:hint="eastAsia"/>
        </w:rPr>
        <w:t>國立大學校院校務基金設置條例第</w:t>
      </w:r>
      <w:r w:rsidR="00861F4F" w:rsidRPr="00D971E9">
        <w:rPr>
          <w:rFonts w:eastAsia="標楷體" w:hint="eastAsia"/>
        </w:rPr>
        <w:t>十</w:t>
      </w:r>
      <w:r w:rsidR="00D53450" w:rsidRPr="00D971E9">
        <w:rPr>
          <w:rFonts w:eastAsia="標楷體" w:hint="eastAsia"/>
        </w:rPr>
        <w:t>條第</w:t>
      </w:r>
      <w:r w:rsidR="00861F4F" w:rsidRPr="00D971E9">
        <w:rPr>
          <w:rFonts w:eastAsia="標楷體" w:hint="eastAsia"/>
        </w:rPr>
        <w:t>一</w:t>
      </w:r>
      <w:r w:rsidR="00D53450" w:rsidRPr="00D971E9">
        <w:rPr>
          <w:rFonts w:eastAsia="標楷體" w:hint="eastAsia"/>
        </w:rPr>
        <w:t>項規定</w:t>
      </w:r>
      <w:r w:rsidRPr="00D971E9">
        <w:rPr>
          <w:rFonts w:eastAsia="標楷體" w:hint="eastAsia"/>
        </w:rPr>
        <w:t>所投資取得之有關收益。</w:t>
      </w:r>
    </w:p>
    <w:p w:rsidR="009F7694" w:rsidRPr="00D971E9" w:rsidRDefault="00F3484B" w:rsidP="009508C7">
      <w:pPr>
        <w:ind w:leftChars="500" w:left="1680" w:hangingChars="200" w:hanging="480"/>
        <w:rPr>
          <w:rFonts w:eastAsia="標楷體"/>
        </w:rPr>
      </w:pPr>
      <w:r w:rsidRPr="00D971E9">
        <w:rPr>
          <w:rFonts w:ascii="Calibri" w:eastAsia="標楷體" w:hAnsi="Calibri" w:hint="eastAsia"/>
          <w:szCs w:val="22"/>
        </w:rPr>
        <w:t>八、其他收入：非屬前七款之自籌收入者。</w:t>
      </w:r>
    </w:p>
    <w:p w:rsidR="004E495B" w:rsidRPr="00D971E9" w:rsidRDefault="004E495B" w:rsidP="009508C7">
      <w:pPr>
        <w:ind w:leftChars="500" w:left="1200"/>
        <w:rPr>
          <w:rFonts w:eastAsia="標楷體"/>
        </w:rPr>
      </w:pPr>
      <w:r w:rsidRPr="00D971E9">
        <w:rPr>
          <w:rFonts w:eastAsia="標楷體" w:hint="eastAsia"/>
        </w:rPr>
        <w:t>前項自籌收入之收支運用管理，應分別訂定收支管理規定，提校務基金管理委員會審議通過後，陳請校長核定後實施。</w:t>
      </w:r>
    </w:p>
    <w:p w:rsidR="00F3484B" w:rsidRPr="00D971E9" w:rsidRDefault="00F3484B" w:rsidP="009508C7">
      <w:pPr>
        <w:numPr>
          <w:ilvl w:val="0"/>
          <w:numId w:val="1"/>
        </w:numPr>
        <w:ind w:left="1134" w:hanging="1134"/>
        <w:rPr>
          <w:rFonts w:eastAsia="標楷體"/>
        </w:rPr>
      </w:pPr>
      <w:r w:rsidRPr="00D971E9">
        <w:rPr>
          <w:rFonts w:eastAsia="標楷體" w:hint="eastAsia"/>
        </w:rPr>
        <w:t>本校自籌收入得支應下列事項：</w:t>
      </w:r>
    </w:p>
    <w:p w:rsidR="00F3484B" w:rsidRPr="00D971E9" w:rsidRDefault="00AB1538" w:rsidP="009508C7">
      <w:pPr>
        <w:ind w:left="1134"/>
        <w:rPr>
          <w:rFonts w:eastAsia="標楷體"/>
        </w:rPr>
      </w:pPr>
      <w:r w:rsidRPr="00D971E9">
        <w:rPr>
          <w:rFonts w:eastAsia="標楷體" w:hint="eastAsia"/>
        </w:rPr>
        <w:t>一、</w:t>
      </w:r>
      <w:r w:rsidR="006C7AD1" w:rsidRPr="00D971E9">
        <w:rPr>
          <w:rFonts w:eastAsia="標楷體" w:hint="eastAsia"/>
        </w:rPr>
        <w:t>本</w:t>
      </w:r>
      <w:r w:rsidR="00F3484B" w:rsidRPr="00D971E9">
        <w:rPr>
          <w:rFonts w:eastAsia="標楷體" w:hint="eastAsia"/>
        </w:rPr>
        <w:t>校人員人事費：</w:t>
      </w:r>
    </w:p>
    <w:p w:rsidR="00F3484B" w:rsidRPr="00D971E9" w:rsidRDefault="00F3484B" w:rsidP="00F3484B">
      <w:pPr>
        <w:pStyle w:val="a3"/>
        <w:ind w:leftChars="600" w:left="1440"/>
        <w:rPr>
          <w:rFonts w:eastAsia="標楷體"/>
        </w:rPr>
      </w:pPr>
      <w:r w:rsidRPr="00D971E9">
        <w:rPr>
          <w:rFonts w:eastAsia="標楷體" w:hint="eastAsia"/>
        </w:rPr>
        <w:t>(</w:t>
      </w:r>
      <w:r w:rsidRPr="00D971E9">
        <w:rPr>
          <w:rFonts w:eastAsia="標楷體" w:hint="eastAsia"/>
        </w:rPr>
        <w:t>一</w:t>
      </w:r>
      <w:r w:rsidRPr="00D971E9">
        <w:rPr>
          <w:rFonts w:eastAsia="標楷體" w:hint="eastAsia"/>
        </w:rPr>
        <w:t>)</w:t>
      </w:r>
      <w:r w:rsidRPr="00D971E9">
        <w:rPr>
          <w:rFonts w:eastAsia="標楷體" w:hint="eastAsia"/>
        </w:rPr>
        <w:t>編制內人員本薪（年功薪）與加給以外之給與。</w:t>
      </w:r>
    </w:p>
    <w:p w:rsidR="00F3484B" w:rsidRPr="00D971E9" w:rsidRDefault="00F3484B" w:rsidP="00F3484B">
      <w:pPr>
        <w:pStyle w:val="a3"/>
        <w:ind w:leftChars="400" w:left="960" w:firstLine="480"/>
        <w:rPr>
          <w:rFonts w:eastAsia="標楷體"/>
        </w:rPr>
      </w:pPr>
      <w:r w:rsidRPr="00D971E9">
        <w:rPr>
          <w:rFonts w:eastAsia="標楷體" w:hint="eastAsia"/>
        </w:rPr>
        <w:t>(</w:t>
      </w:r>
      <w:r w:rsidRPr="00D971E9">
        <w:rPr>
          <w:rFonts w:eastAsia="標楷體" w:hint="eastAsia"/>
        </w:rPr>
        <w:t>二</w:t>
      </w:r>
      <w:r w:rsidRPr="00D971E9">
        <w:rPr>
          <w:rFonts w:eastAsia="標楷體" w:hint="eastAsia"/>
        </w:rPr>
        <w:t>)</w:t>
      </w:r>
      <w:r w:rsidRPr="00D971E9">
        <w:rPr>
          <w:rFonts w:eastAsia="標楷體" w:hint="eastAsia"/>
        </w:rPr>
        <w:t>編制內行政人員辦理自籌收入業務有績效之工作酬勞。</w:t>
      </w:r>
      <w:r w:rsidRPr="00D971E9">
        <w:rPr>
          <w:rFonts w:eastAsia="標楷體" w:hint="eastAsia"/>
        </w:rPr>
        <w:t xml:space="preserve"> </w:t>
      </w:r>
    </w:p>
    <w:p w:rsidR="00F3484B" w:rsidRPr="00D971E9" w:rsidRDefault="00F3484B" w:rsidP="00F3484B">
      <w:pPr>
        <w:pStyle w:val="a3"/>
        <w:ind w:leftChars="0" w:left="1440"/>
        <w:rPr>
          <w:rFonts w:eastAsia="標楷體"/>
        </w:rPr>
      </w:pPr>
      <w:r w:rsidRPr="00D971E9">
        <w:rPr>
          <w:rFonts w:eastAsia="標楷體" w:hint="eastAsia"/>
        </w:rPr>
        <w:lastRenderedPageBreak/>
        <w:t>(</w:t>
      </w:r>
      <w:r w:rsidRPr="00D971E9">
        <w:rPr>
          <w:rFonts w:eastAsia="標楷體" w:hint="eastAsia"/>
        </w:rPr>
        <w:t>三</w:t>
      </w:r>
      <w:r w:rsidRPr="00D971E9">
        <w:rPr>
          <w:rFonts w:eastAsia="標楷體" w:hint="eastAsia"/>
        </w:rPr>
        <w:t>)</w:t>
      </w:r>
      <w:r w:rsidRPr="00D971E9">
        <w:rPr>
          <w:rFonts w:eastAsia="標楷體" w:hint="eastAsia"/>
        </w:rPr>
        <w:t>編制外人員之人事費。</w:t>
      </w:r>
    </w:p>
    <w:p w:rsidR="00F3484B" w:rsidRPr="00D971E9" w:rsidRDefault="00AB1538" w:rsidP="009508C7">
      <w:pPr>
        <w:ind w:left="1134"/>
        <w:rPr>
          <w:rFonts w:eastAsia="標楷體"/>
        </w:rPr>
      </w:pPr>
      <w:r w:rsidRPr="00D971E9">
        <w:rPr>
          <w:rFonts w:eastAsia="標楷體" w:hint="eastAsia"/>
        </w:rPr>
        <w:t>二、</w:t>
      </w:r>
      <w:r w:rsidR="00F3484B" w:rsidRPr="00D971E9">
        <w:rPr>
          <w:rFonts w:eastAsia="標楷體" w:hint="eastAsia"/>
        </w:rPr>
        <w:t>講座經費。</w:t>
      </w:r>
      <w:r w:rsidR="00F3484B" w:rsidRPr="00D971E9">
        <w:rPr>
          <w:rFonts w:eastAsia="標楷體" w:hint="eastAsia"/>
        </w:rPr>
        <w:t xml:space="preserve"> </w:t>
      </w:r>
    </w:p>
    <w:p w:rsidR="00F3484B" w:rsidRPr="00D971E9" w:rsidRDefault="00AB1538" w:rsidP="009508C7">
      <w:pPr>
        <w:ind w:left="1134"/>
        <w:rPr>
          <w:rFonts w:eastAsia="標楷體"/>
        </w:rPr>
      </w:pPr>
      <w:r w:rsidRPr="00D971E9">
        <w:rPr>
          <w:rFonts w:eastAsia="標楷體" w:hint="eastAsia"/>
        </w:rPr>
        <w:t>三、</w:t>
      </w:r>
      <w:r w:rsidR="00F3484B" w:rsidRPr="00D971E9">
        <w:rPr>
          <w:rFonts w:eastAsia="標楷體" w:hint="eastAsia"/>
        </w:rPr>
        <w:t>教學及學術研究獎勵。</w:t>
      </w:r>
      <w:r w:rsidR="00F3484B" w:rsidRPr="00D971E9">
        <w:rPr>
          <w:rFonts w:eastAsia="標楷體" w:hint="eastAsia"/>
        </w:rPr>
        <w:t xml:space="preserve"> </w:t>
      </w:r>
    </w:p>
    <w:p w:rsidR="00F3484B" w:rsidRPr="00D971E9" w:rsidRDefault="00AB1538" w:rsidP="009508C7">
      <w:pPr>
        <w:ind w:left="1134"/>
        <w:rPr>
          <w:rFonts w:eastAsia="標楷體"/>
        </w:rPr>
      </w:pPr>
      <w:r w:rsidRPr="00D971E9">
        <w:rPr>
          <w:rFonts w:eastAsia="標楷體" w:hint="eastAsia"/>
        </w:rPr>
        <w:t>四、</w:t>
      </w:r>
      <w:r w:rsidR="00F3484B" w:rsidRPr="00D971E9">
        <w:rPr>
          <w:rFonts w:eastAsia="標楷體" w:hint="eastAsia"/>
        </w:rPr>
        <w:t>出國旅費。</w:t>
      </w:r>
      <w:r w:rsidR="00F3484B" w:rsidRPr="00D971E9">
        <w:rPr>
          <w:rFonts w:eastAsia="標楷體" w:hint="eastAsia"/>
        </w:rPr>
        <w:t xml:space="preserve"> </w:t>
      </w:r>
    </w:p>
    <w:p w:rsidR="00F3484B" w:rsidRPr="00D971E9" w:rsidRDefault="00AB1538" w:rsidP="009508C7">
      <w:pPr>
        <w:ind w:left="1134"/>
        <w:rPr>
          <w:rFonts w:eastAsia="標楷體"/>
        </w:rPr>
      </w:pPr>
      <w:r w:rsidRPr="00D971E9">
        <w:rPr>
          <w:rFonts w:eastAsia="標楷體" w:hint="eastAsia"/>
        </w:rPr>
        <w:t>五、</w:t>
      </w:r>
      <w:r w:rsidR="00F3484B" w:rsidRPr="00D971E9">
        <w:rPr>
          <w:rFonts w:eastAsia="標楷體" w:hint="eastAsia"/>
        </w:rPr>
        <w:t>公務車輛之增購、汰換及租賃。</w:t>
      </w:r>
      <w:r w:rsidR="00F3484B" w:rsidRPr="00D971E9">
        <w:rPr>
          <w:rFonts w:eastAsia="標楷體" w:hint="eastAsia"/>
        </w:rPr>
        <w:t xml:space="preserve"> </w:t>
      </w:r>
    </w:p>
    <w:p w:rsidR="00F3484B" w:rsidRPr="00D971E9" w:rsidRDefault="00AB1538" w:rsidP="009508C7">
      <w:pPr>
        <w:ind w:left="1134"/>
        <w:rPr>
          <w:rFonts w:eastAsia="標楷體"/>
        </w:rPr>
      </w:pPr>
      <w:r w:rsidRPr="00D971E9">
        <w:rPr>
          <w:rFonts w:eastAsia="標楷體" w:hint="eastAsia"/>
        </w:rPr>
        <w:t>六、</w:t>
      </w:r>
      <w:r w:rsidR="00F3484B" w:rsidRPr="00D971E9">
        <w:rPr>
          <w:rFonts w:eastAsia="標楷體" w:hint="eastAsia"/>
        </w:rPr>
        <w:t>新興工程。</w:t>
      </w:r>
      <w:r w:rsidR="00F3484B" w:rsidRPr="00D971E9">
        <w:rPr>
          <w:rFonts w:eastAsia="標楷體" w:hint="eastAsia"/>
        </w:rPr>
        <w:t xml:space="preserve"> </w:t>
      </w:r>
    </w:p>
    <w:p w:rsidR="00F3484B" w:rsidRPr="00D971E9" w:rsidRDefault="00AB1538" w:rsidP="009508C7">
      <w:pPr>
        <w:ind w:left="1134"/>
        <w:rPr>
          <w:rFonts w:eastAsia="標楷體"/>
        </w:rPr>
      </w:pPr>
      <w:r w:rsidRPr="00D971E9">
        <w:rPr>
          <w:rFonts w:eastAsia="標楷體" w:hint="eastAsia"/>
        </w:rPr>
        <w:t>七、</w:t>
      </w:r>
      <w:r w:rsidR="00F3484B" w:rsidRPr="00D971E9">
        <w:rPr>
          <w:rFonts w:eastAsia="標楷體" w:hint="eastAsia"/>
        </w:rPr>
        <w:t>其他與校務推動有關之費用。</w:t>
      </w:r>
    </w:p>
    <w:p w:rsidR="00F3484B" w:rsidRPr="00D971E9" w:rsidRDefault="00F3484B" w:rsidP="009508C7">
      <w:pPr>
        <w:ind w:left="1134"/>
        <w:rPr>
          <w:rFonts w:eastAsia="標楷體"/>
        </w:rPr>
      </w:pPr>
      <w:r w:rsidRPr="00D971E9">
        <w:rPr>
          <w:rFonts w:eastAsia="標楷體" w:hint="eastAsia"/>
        </w:rPr>
        <w:t>前項第一款第一目所稱編制內人員，指教師、研究人員、專任運動教練與比照教師之專業技術人員。</w:t>
      </w:r>
      <w:r w:rsidRPr="00D971E9">
        <w:rPr>
          <w:rFonts w:eastAsia="標楷體" w:hint="eastAsia"/>
        </w:rPr>
        <w:t xml:space="preserve"> </w:t>
      </w:r>
    </w:p>
    <w:p w:rsidR="00E47A56" w:rsidRPr="00D971E9" w:rsidRDefault="00F3484B" w:rsidP="009508C7">
      <w:pPr>
        <w:ind w:left="1134"/>
        <w:rPr>
          <w:rFonts w:eastAsia="標楷體"/>
        </w:rPr>
      </w:pPr>
      <w:r w:rsidRPr="00D971E9">
        <w:rPr>
          <w:rFonts w:eastAsia="標楷體" w:hint="eastAsia"/>
        </w:rPr>
        <w:t>第一項第一款第三目所稱編制外人員，指契約進用之各類人員，其權利、義務、待遇、福利及績效之工作酬勞等辦法另定之。</w:t>
      </w:r>
    </w:p>
    <w:p w:rsidR="00E47A56" w:rsidRPr="00D971E9" w:rsidRDefault="00E47A56" w:rsidP="009508C7">
      <w:pPr>
        <w:numPr>
          <w:ilvl w:val="0"/>
          <w:numId w:val="1"/>
        </w:numPr>
        <w:ind w:left="1134" w:hanging="1134"/>
        <w:rPr>
          <w:rFonts w:eastAsia="標楷體"/>
        </w:rPr>
      </w:pPr>
      <w:r w:rsidRPr="00D971E9">
        <w:rPr>
          <w:rFonts w:eastAsia="標楷體" w:hint="eastAsia"/>
        </w:rPr>
        <w:t>本校以自籌收入支應前條第一項第一款至第三款人事費，其合計總數應以最近年度決算自籌收入百分之五十為限；編制內行政人員辦理自籌收入業務有績效之工作酬勞，每月給與總額以不超過其專業加給或學術研究費百分之六十為限，並不限於現金支給。</w:t>
      </w:r>
      <w:r w:rsidRPr="00D971E9">
        <w:rPr>
          <w:rFonts w:eastAsia="標楷體" w:hint="eastAsia"/>
        </w:rPr>
        <w:t xml:space="preserve"> </w:t>
      </w:r>
    </w:p>
    <w:p w:rsidR="00E47A56" w:rsidRPr="00D971E9" w:rsidRDefault="00E47A56" w:rsidP="009508C7">
      <w:pPr>
        <w:ind w:left="1134"/>
        <w:rPr>
          <w:rFonts w:eastAsia="標楷體"/>
        </w:rPr>
      </w:pPr>
      <w:r w:rsidRPr="00D971E9">
        <w:rPr>
          <w:rFonts w:eastAsia="標楷體" w:hint="eastAsia"/>
        </w:rPr>
        <w:t>前條第一項第一款至第三款人事費之</w:t>
      </w:r>
      <w:r w:rsidR="002F188D" w:rsidRPr="00D971E9">
        <w:rPr>
          <w:rFonts w:eastAsia="標楷體" w:hint="eastAsia"/>
        </w:rPr>
        <w:t>支給對象、項目</w:t>
      </w:r>
      <w:r w:rsidR="008707F1" w:rsidRPr="00D971E9">
        <w:rPr>
          <w:rFonts w:eastAsia="標楷體" w:hint="eastAsia"/>
        </w:rPr>
        <w:t>及上限依「國立虎尾科技大學編</w:t>
      </w:r>
      <w:r w:rsidR="00F34920" w:rsidRPr="00D971E9">
        <w:rPr>
          <w:rFonts w:eastAsia="標楷體" w:hint="eastAsia"/>
        </w:rPr>
        <w:t>校務基金自籌收入得支給人事費</w:t>
      </w:r>
      <w:r w:rsidR="008707F1" w:rsidRPr="00D971E9">
        <w:rPr>
          <w:rFonts w:eastAsia="標楷體" w:hint="eastAsia"/>
        </w:rPr>
        <w:t>支應原則」辦理。其</w:t>
      </w:r>
      <w:r w:rsidRPr="00D971E9">
        <w:rPr>
          <w:rFonts w:eastAsia="標楷體" w:hint="eastAsia"/>
        </w:rPr>
        <w:t>支給額度、條件、方式及考核標準</w:t>
      </w:r>
      <w:r w:rsidR="008707F1" w:rsidRPr="00D971E9">
        <w:rPr>
          <w:rFonts w:eastAsia="標楷體" w:hint="eastAsia"/>
        </w:rPr>
        <w:t>，由各權責單位</w:t>
      </w:r>
      <w:r w:rsidRPr="00D971E9">
        <w:rPr>
          <w:rFonts w:eastAsia="標楷體" w:hint="eastAsia"/>
        </w:rPr>
        <w:t>另定之，並經管理委員會審議通過後執行。上限由人事室、主計室及業務相關單位共同控管。</w:t>
      </w:r>
    </w:p>
    <w:p w:rsidR="00CD4BDB" w:rsidRPr="00D971E9" w:rsidRDefault="00CD4BDB" w:rsidP="009508C7">
      <w:pPr>
        <w:numPr>
          <w:ilvl w:val="0"/>
          <w:numId w:val="1"/>
        </w:numPr>
        <w:ind w:left="1134" w:hanging="1134"/>
        <w:rPr>
          <w:rFonts w:eastAsia="標楷體"/>
        </w:rPr>
      </w:pPr>
      <w:r w:rsidRPr="00D971E9">
        <w:rPr>
          <w:rFonts w:eastAsia="標楷體" w:hint="eastAsia"/>
        </w:rPr>
        <w:t>各項自籌收入應由學校統籌運用。但涉及政府與民間補助或委託辦理之事項，應依其補助計畫或契約辦理。</w:t>
      </w:r>
    </w:p>
    <w:p w:rsidR="00CD4BDB" w:rsidRPr="00D971E9" w:rsidRDefault="00CD4BDB" w:rsidP="009508C7">
      <w:pPr>
        <w:ind w:left="1134"/>
        <w:rPr>
          <w:rFonts w:eastAsia="標楷體"/>
        </w:rPr>
      </w:pPr>
      <w:r w:rsidRPr="00D971E9">
        <w:rPr>
          <w:rFonts w:eastAsia="標楷體" w:hint="eastAsia"/>
        </w:rPr>
        <w:t>本校辦理各項自籌收入得就所提列之行政管理費或計畫節餘款訂定一定分配比率，分配至負責辦理該項業務之行政或學術單位運用，並應經管理委員會審議通過後實施。</w:t>
      </w:r>
    </w:p>
    <w:p w:rsidR="00CD4BDB" w:rsidRPr="00D971E9" w:rsidRDefault="00CD4BDB" w:rsidP="009508C7">
      <w:pPr>
        <w:numPr>
          <w:ilvl w:val="0"/>
          <w:numId w:val="1"/>
        </w:numPr>
        <w:ind w:left="1134" w:hanging="1134"/>
        <w:rPr>
          <w:rFonts w:eastAsia="標楷體"/>
        </w:rPr>
      </w:pPr>
      <w:r w:rsidRPr="00D971E9">
        <w:rPr>
          <w:rFonts w:eastAsia="標楷體" w:hint="eastAsia"/>
        </w:rPr>
        <w:t>自籌收入之收支、保管及運用，應設置專帳處理，經費收支應有合法憑證，並依規定年限保存。</w:t>
      </w:r>
      <w:r w:rsidRPr="00D971E9">
        <w:rPr>
          <w:rFonts w:eastAsia="標楷體" w:hint="eastAsia"/>
        </w:rPr>
        <w:t xml:space="preserve"> </w:t>
      </w:r>
    </w:p>
    <w:p w:rsidR="00CD4BDB" w:rsidRPr="00D971E9" w:rsidRDefault="00CD4BDB" w:rsidP="009508C7">
      <w:pPr>
        <w:ind w:left="1134"/>
        <w:rPr>
          <w:rFonts w:eastAsia="標楷體"/>
        </w:rPr>
      </w:pPr>
      <w:r w:rsidRPr="00D971E9">
        <w:rPr>
          <w:rFonts w:eastAsia="標楷體" w:hint="eastAsia"/>
        </w:rPr>
        <w:t>本校相關主管人員、預算執行人員、使用及保管資產人員，應負其執行預算、保管及使用資產之相關責任，並由主計人員負責帳務處理及彙編財務報表。</w:t>
      </w:r>
    </w:p>
    <w:p w:rsidR="00D6350F" w:rsidRPr="00D5075A" w:rsidRDefault="00341466" w:rsidP="00B40BF7">
      <w:pPr>
        <w:numPr>
          <w:ilvl w:val="0"/>
          <w:numId w:val="1"/>
        </w:numPr>
        <w:ind w:left="1134" w:hanging="1134"/>
        <w:rPr>
          <w:rFonts w:eastAsia="標楷體"/>
        </w:rPr>
      </w:pPr>
      <w:r w:rsidRPr="00D5075A">
        <w:rPr>
          <w:rFonts w:eastAsia="標楷體"/>
        </w:rPr>
        <w:t>以自籌收入執行之各項</w:t>
      </w:r>
      <w:r w:rsidRPr="00D5075A">
        <w:rPr>
          <w:rFonts w:eastAsia="標楷體" w:hint="eastAsia"/>
        </w:rPr>
        <w:t>收支，除自償性計畫得依財務計畫舉債支應外，其餘各項收支應在各該自籌收入當年度收入及歷年結餘款範圍內執行。其中有關固定資產之建設、改良、擴充、資金之轉投資、資產之變賣，及長期債務之舉借與償還，應依原訂計畫用途及預算額度內辦理，原未編列預算或預算編列不足，而確實需於當年度辦理者，應經校長或其授權代簽人核准後，超出部分併決算辦理。</w:t>
      </w:r>
    </w:p>
    <w:p w:rsidR="00CD4BDB" w:rsidRPr="00D971E9" w:rsidRDefault="00CD4BDB" w:rsidP="00B40BF7">
      <w:pPr>
        <w:numPr>
          <w:ilvl w:val="0"/>
          <w:numId w:val="1"/>
        </w:numPr>
        <w:ind w:left="1134" w:hanging="1134"/>
        <w:rPr>
          <w:rFonts w:eastAsia="標楷體"/>
        </w:rPr>
      </w:pPr>
      <w:r w:rsidRPr="00D971E9">
        <w:rPr>
          <w:rFonts w:eastAsia="標楷體" w:hint="eastAsia"/>
        </w:rPr>
        <w:t>本校校務基金及各項自籌收入之執行，應以有賸餘或維持收支平衡為原則；如實際執行有短絀情形，應擬訂開源節流計畫，經管理委員會審議通過後執行。</w:t>
      </w:r>
      <w:r w:rsidRPr="00D971E9">
        <w:rPr>
          <w:rFonts w:eastAsia="標楷體" w:hint="eastAsia"/>
        </w:rPr>
        <w:t xml:space="preserve"> </w:t>
      </w:r>
    </w:p>
    <w:p w:rsidR="00CD4BDB" w:rsidRPr="00D971E9" w:rsidRDefault="00CD4BDB" w:rsidP="009508C7">
      <w:pPr>
        <w:ind w:left="1134"/>
        <w:rPr>
          <w:rFonts w:eastAsia="標楷體"/>
        </w:rPr>
      </w:pPr>
      <w:r w:rsidRPr="00D971E9">
        <w:rPr>
          <w:rFonts w:eastAsia="標楷體" w:hint="eastAsia"/>
        </w:rPr>
        <w:t>前項開源節流計畫，應包括提升學校各項自籌收入之具體措施與資本支出及人事費等各項支出之必要性檢討。</w:t>
      </w:r>
    </w:p>
    <w:p w:rsidR="00CD4BDB" w:rsidRPr="00D971E9" w:rsidRDefault="00CD4BDB" w:rsidP="00D16947">
      <w:pPr>
        <w:numPr>
          <w:ilvl w:val="0"/>
          <w:numId w:val="1"/>
        </w:numPr>
        <w:ind w:left="1134" w:rightChars="-100" w:right="-240" w:hanging="1134"/>
        <w:rPr>
          <w:rFonts w:eastAsia="標楷體"/>
        </w:rPr>
      </w:pPr>
      <w:r w:rsidRPr="00D971E9">
        <w:rPr>
          <w:rFonts w:eastAsia="標楷體" w:hint="eastAsia"/>
        </w:rPr>
        <w:t>本校應以中長程發展計畫為基礎，擬訂年度財務規劃報告書，並應載明下列事項：</w:t>
      </w:r>
      <w:r w:rsidRPr="00D971E9">
        <w:rPr>
          <w:rFonts w:eastAsia="標楷體" w:hint="eastAsia"/>
        </w:rPr>
        <w:t xml:space="preserve"> </w:t>
      </w:r>
    </w:p>
    <w:p w:rsidR="00CD4BDB" w:rsidRPr="00D971E9" w:rsidRDefault="00CD4BDB" w:rsidP="009508C7">
      <w:pPr>
        <w:ind w:left="1134"/>
        <w:rPr>
          <w:rFonts w:eastAsia="標楷體"/>
        </w:rPr>
      </w:pPr>
      <w:r w:rsidRPr="00D971E9">
        <w:rPr>
          <w:rFonts w:eastAsia="標楷體" w:hint="eastAsia"/>
        </w:rPr>
        <w:t>一、教育績效目標。</w:t>
      </w:r>
    </w:p>
    <w:p w:rsidR="00CD4BDB" w:rsidRPr="00D971E9" w:rsidRDefault="00CD4BDB" w:rsidP="009508C7">
      <w:pPr>
        <w:ind w:left="1134"/>
        <w:rPr>
          <w:rFonts w:eastAsia="標楷體"/>
        </w:rPr>
      </w:pPr>
      <w:r w:rsidRPr="00D971E9">
        <w:rPr>
          <w:rFonts w:eastAsia="標楷體" w:hint="eastAsia"/>
        </w:rPr>
        <w:t>二、年度工作重點。</w:t>
      </w:r>
    </w:p>
    <w:p w:rsidR="00CD4BDB" w:rsidRPr="00D971E9" w:rsidRDefault="00CD4BDB" w:rsidP="009508C7">
      <w:pPr>
        <w:ind w:left="1134"/>
        <w:rPr>
          <w:rFonts w:eastAsia="標楷體"/>
        </w:rPr>
      </w:pPr>
      <w:r w:rsidRPr="00D971E9">
        <w:rPr>
          <w:rFonts w:eastAsia="標楷體" w:hint="eastAsia"/>
        </w:rPr>
        <w:lastRenderedPageBreak/>
        <w:t>三、財務預測。</w:t>
      </w:r>
    </w:p>
    <w:p w:rsidR="00CD4BDB" w:rsidRPr="00D971E9" w:rsidRDefault="00CD4BDB" w:rsidP="009508C7">
      <w:pPr>
        <w:ind w:left="1134"/>
        <w:rPr>
          <w:rFonts w:eastAsia="標楷體"/>
        </w:rPr>
      </w:pPr>
      <w:r w:rsidRPr="00D971E9">
        <w:rPr>
          <w:rFonts w:eastAsia="標楷體" w:hint="eastAsia"/>
        </w:rPr>
        <w:t>四、風險評估。</w:t>
      </w:r>
    </w:p>
    <w:p w:rsidR="00CD4BDB" w:rsidRPr="00D971E9" w:rsidRDefault="00CD4BDB" w:rsidP="009508C7">
      <w:pPr>
        <w:ind w:left="1134"/>
        <w:rPr>
          <w:rFonts w:eastAsia="標楷體"/>
        </w:rPr>
      </w:pPr>
      <w:r w:rsidRPr="00D971E9">
        <w:rPr>
          <w:rFonts w:eastAsia="標楷體" w:hint="eastAsia"/>
        </w:rPr>
        <w:t>五、預期效益。</w:t>
      </w:r>
    </w:p>
    <w:p w:rsidR="00CD4BDB" w:rsidRPr="00D971E9" w:rsidRDefault="00CD4BDB" w:rsidP="009508C7">
      <w:pPr>
        <w:ind w:left="1134"/>
        <w:rPr>
          <w:rFonts w:eastAsia="標楷體"/>
        </w:rPr>
      </w:pPr>
      <w:r w:rsidRPr="00D971E9">
        <w:rPr>
          <w:rFonts w:eastAsia="標楷體" w:hint="eastAsia"/>
        </w:rPr>
        <w:t>六、其他。</w:t>
      </w:r>
    </w:p>
    <w:p w:rsidR="00CD4BDB" w:rsidRPr="00D971E9" w:rsidRDefault="00CD4BDB" w:rsidP="009508C7">
      <w:pPr>
        <w:ind w:left="1134"/>
        <w:rPr>
          <w:rFonts w:eastAsia="標楷體"/>
        </w:rPr>
      </w:pPr>
      <w:r w:rsidRPr="00D971E9">
        <w:rPr>
          <w:rFonts w:eastAsia="標楷體" w:hint="eastAsia"/>
        </w:rPr>
        <w:t>前項年度財務規劃報告書應提報管理委員會審議，經校務會議通過後，於前一年度十二月三十一日前報教育部備查。</w:t>
      </w:r>
    </w:p>
    <w:p w:rsidR="00CD4BDB" w:rsidRPr="00D971E9" w:rsidRDefault="00CD4BDB" w:rsidP="009508C7">
      <w:pPr>
        <w:ind w:left="1134"/>
        <w:rPr>
          <w:rFonts w:eastAsia="標楷體"/>
        </w:rPr>
      </w:pPr>
      <w:r w:rsidRPr="00D971E9">
        <w:rPr>
          <w:rFonts w:eastAsia="標楷體" w:hint="eastAsia"/>
        </w:rPr>
        <w:t>第一項第三款所稱財務預測，指學校預測未來三年資金來源、用途及可用資金變化情形。</w:t>
      </w:r>
    </w:p>
    <w:p w:rsidR="00CD4BDB" w:rsidRPr="00D971E9" w:rsidRDefault="00CD4BDB" w:rsidP="009508C7">
      <w:pPr>
        <w:numPr>
          <w:ilvl w:val="0"/>
          <w:numId w:val="1"/>
        </w:numPr>
        <w:ind w:left="1134" w:hanging="1134"/>
        <w:rPr>
          <w:rFonts w:eastAsia="標楷體"/>
        </w:rPr>
      </w:pPr>
      <w:r w:rsidRPr="00D971E9">
        <w:rPr>
          <w:rFonts w:eastAsia="標楷體" w:hint="eastAsia"/>
        </w:rPr>
        <w:t>本校應就年度財務規劃報告書之教育績效目標達成情形，作成校務基金績效報告書，並載明下列事項：</w:t>
      </w:r>
      <w:r w:rsidRPr="00D971E9">
        <w:rPr>
          <w:rFonts w:eastAsia="標楷體" w:hint="eastAsia"/>
        </w:rPr>
        <w:t xml:space="preserve"> </w:t>
      </w:r>
    </w:p>
    <w:p w:rsidR="00CD4BDB" w:rsidRPr="00D971E9" w:rsidRDefault="00CD4BDB" w:rsidP="009508C7">
      <w:pPr>
        <w:ind w:left="1134"/>
        <w:rPr>
          <w:rFonts w:eastAsia="標楷體"/>
        </w:rPr>
      </w:pPr>
      <w:r w:rsidRPr="00D971E9">
        <w:rPr>
          <w:rFonts w:eastAsia="標楷體" w:hint="eastAsia"/>
        </w:rPr>
        <w:t>一、績效目標達成情形</w:t>
      </w:r>
      <w:r w:rsidRPr="00D971E9">
        <w:rPr>
          <w:rFonts w:eastAsia="標楷體" w:hint="eastAsia"/>
        </w:rPr>
        <w:t>(</w:t>
      </w:r>
      <w:r w:rsidRPr="00D971E9">
        <w:rPr>
          <w:rFonts w:eastAsia="標楷體" w:hint="eastAsia"/>
        </w:rPr>
        <w:t>包括投資效益</w:t>
      </w:r>
      <w:r w:rsidRPr="00D971E9">
        <w:rPr>
          <w:rFonts w:eastAsia="標楷體" w:hint="eastAsia"/>
        </w:rPr>
        <w:t>)</w:t>
      </w:r>
      <w:r w:rsidRPr="00D971E9">
        <w:rPr>
          <w:rFonts w:eastAsia="標楷體" w:hint="eastAsia"/>
        </w:rPr>
        <w:t>。</w:t>
      </w:r>
    </w:p>
    <w:p w:rsidR="00CD4BDB" w:rsidRPr="00D971E9" w:rsidRDefault="00CD4BDB" w:rsidP="009508C7">
      <w:pPr>
        <w:ind w:left="1134"/>
        <w:rPr>
          <w:rFonts w:eastAsia="標楷體"/>
        </w:rPr>
      </w:pPr>
      <w:r w:rsidRPr="00D971E9">
        <w:rPr>
          <w:rFonts w:eastAsia="標楷體" w:hint="eastAsia"/>
        </w:rPr>
        <w:t>二、財務變化情形。</w:t>
      </w:r>
    </w:p>
    <w:p w:rsidR="00CD4BDB" w:rsidRPr="00D971E9" w:rsidRDefault="00CD4BDB" w:rsidP="009508C7">
      <w:pPr>
        <w:ind w:left="1134"/>
        <w:rPr>
          <w:rFonts w:eastAsia="標楷體"/>
        </w:rPr>
      </w:pPr>
      <w:r w:rsidRPr="00D971E9">
        <w:rPr>
          <w:rFonts w:eastAsia="標楷體" w:hint="eastAsia"/>
        </w:rPr>
        <w:t>三、檢討及改進。</w:t>
      </w:r>
    </w:p>
    <w:p w:rsidR="00CD4BDB" w:rsidRPr="00D971E9" w:rsidRDefault="00CD4BDB" w:rsidP="009508C7">
      <w:pPr>
        <w:ind w:left="1134"/>
        <w:rPr>
          <w:rFonts w:eastAsia="標楷體"/>
        </w:rPr>
      </w:pPr>
      <w:r w:rsidRPr="00D971E9">
        <w:rPr>
          <w:rFonts w:eastAsia="標楷體" w:hint="eastAsia"/>
        </w:rPr>
        <w:t>四、其他事項。</w:t>
      </w:r>
    </w:p>
    <w:p w:rsidR="00CD4BDB" w:rsidRPr="00D971E9" w:rsidRDefault="00CD4BDB" w:rsidP="009508C7">
      <w:pPr>
        <w:ind w:left="1134"/>
        <w:rPr>
          <w:rFonts w:eastAsia="標楷體"/>
        </w:rPr>
      </w:pPr>
      <w:r w:rsidRPr="00D971E9">
        <w:rPr>
          <w:rFonts w:eastAsia="標楷體" w:hint="eastAsia"/>
        </w:rPr>
        <w:t>校務基金績效報告書應提報管理委員會審議，經校務會議通過後，於每年六月三十日前，將前一年度之校務基金績效報告書報教育部備查。</w:t>
      </w:r>
    </w:p>
    <w:p w:rsidR="00CD4BDB" w:rsidRPr="00D971E9" w:rsidRDefault="00CD4BDB" w:rsidP="00245BEF">
      <w:pPr>
        <w:numPr>
          <w:ilvl w:val="0"/>
          <w:numId w:val="1"/>
        </w:numPr>
        <w:ind w:left="1134" w:hanging="1134"/>
        <w:rPr>
          <w:rFonts w:eastAsia="標楷體"/>
        </w:rPr>
      </w:pPr>
      <w:r w:rsidRPr="00D971E9">
        <w:rPr>
          <w:rFonts w:eastAsia="標楷體" w:hint="eastAsia"/>
        </w:rPr>
        <w:t>本校年度財務規劃報告書及校務基金績效報告書，應於教育部備查後一個月內公告，並登載於學校網頁建置之校務基金公開專區。</w:t>
      </w:r>
    </w:p>
    <w:p w:rsidR="00CD4BDB" w:rsidRPr="00D971E9" w:rsidRDefault="00CD4BDB" w:rsidP="00245BEF">
      <w:pPr>
        <w:ind w:left="1134" w:right="96"/>
        <w:rPr>
          <w:rFonts w:eastAsia="標楷體"/>
        </w:rPr>
      </w:pPr>
      <w:r w:rsidRPr="00D971E9">
        <w:rPr>
          <w:rFonts w:eastAsia="標楷體" w:hint="eastAsia"/>
        </w:rPr>
        <w:t>本校校務基金之執行情形應依下列規定，由主計室公告於校務基金公開專區：</w:t>
      </w:r>
    </w:p>
    <w:p w:rsidR="00CD4BDB" w:rsidRPr="00D971E9" w:rsidRDefault="00CD4BDB" w:rsidP="00245BEF">
      <w:pPr>
        <w:pStyle w:val="a3"/>
        <w:numPr>
          <w:ilvl w:val="0"/>
          <w:numId w:val="6"/>
        </w:numPr>
        <w:ind w:leftChars="0" w:left="1644" w:right="96"/>
        <w:rPr>
          <w:rFonts w:eastAsia="標楷體"/>
        </w:rPr>
      </w:pPr>
      <w:r w:rsidRPr="00D971E9">
        <w:rPr>
          <w:rFonts w:eastAsia="標楷體" w:hint="eastAsia"/>
        </w:rPr>
        <w:t>前三季於每季終了後一個月內公告。</w:t>
      </w:r>
    </w:p>
    <w:p w:rsidR="00CD4BDB" w:rsidRPr="00D971E9" w:rsidRDefault="00CD4BDB" w:rsidP="00245BEF">
      <w:pPr>
        <w:pStyle w:val="a3"/>
        <w:numPr>
          <w:ilvl w:val="0"/>
          <w:numId w:val="6"/>
        </w:numPr>
        <w:ind w:leftChars="0" w:left="1644" w:right="96"/>
        <w:rPr>
          <w:rFonts w:eastAsia="標楷體"/>
        </w:rPr>
      </w:pPr>
      <w:r w:rsidRPr="00D971E9">
        <w:rPr>
          <w:rFonts w:eastAsia="標楷體" w:hint="eastAsia"/>
        </w:rPr>
        <w:t>第四季於年度終了後三個月內公告。</w:t>
      </w:r>
    </w:p>
    <w:p w:rsidR="00BA75F2" w:rsidRPr="00D971E9" w:rsidRDefault="00CD4BDB" w:rsidP="00BA75F2">
      <w:pPr>
        <w:ind w:left="960" w:right="97" w:firstLine="480"/>
        <w:rPr>
          <w:rFonts w:eastAsia="標楷體"/>
        </w:rPr>
      </w:pPr>
      <w:r w:rsidRPr="00D971E9">
        <w:rPr>
          <w:rFonts w:eastAsia="標楷體" w:hint="eastAsia"/>
        </w:rPr>
        <w:t>前項應公開透明之資訊，包括截至當季止之可用資金變化情形及支出用途。</w:t>
      </w:r>
    </w:p>
    <w:p w:rsidR="00603054" w:rsidRPr="00D971E9" w:rsidRDefault="00BA75F2" w:rsidP="00D971E9">
      <w:pPr>
        <w:numPr>
          <w:ilvl w:val="0"/>
          <w:numId w:val="1"/>
        </w:numPr>
        <w:ind w:left="1134" w:hanging="1134"/>
        <w:rPr>
          <w:rFonts w:eastAsia="標楷體"/>
        </w:rPr>
      </w:pPr>
      <w:r w:rsidRPr="00D971E9">
        <w:rPr>
          <w:rFonts w:eastAsia="標楷體" w:hint="eastAsia"/>
        </w:rPr>
        <w:t>各項自籌收入收支之執行有發生缺失或異常情形時，應由權責單位提報至</w:t>
      </w:r>
      <w:r w:rsidR="000B14A6" w:rsidRPr="00D971E9">
        <w:rPr>
          <w:rFonts w:eastAsia="標楷體" w:hint="eastAsia"/>
        </w:rPr>
        <w:t>稽核人員</w:t>
      </w:r>
      <w:r w:rsidRPr="00D971E9">
        <w:rPr>
          <w:rFonts w:eastAsia="標楷體" w:hint="eastAsia"/>
        </w:rPr>
        <w:t>處理。</w:t>
      </w:r>
    </w:p>
    <w:p w:rsidR="00BA75F2" w:rsidRPr="00D971E9" w:rsidRDefault="00BA75F2" w:rsidP="00D971E9">
      <w:pPr>
        <w:numPr>
          <w:ilvl w:val="0"/>
          <w:numId w:val="1"/>
        </w:numPr>
        <w:ind w:left="1134" w:hanging="1134"/>
        <w:rPr>
          <w:rFonts w:eastAsia="標楷體"/>
        </w:rPr>
      </w:pPr>
      <w:r w:rsidRPr="00D971E9">
        <w:rPr>
          <w:rFonts w:eastAsia="標楷體" w:hint="eastAsia"/>
        </w:rPr>
        <w:t>本規則如有未盡事宜，悉依「國立大學校院校務基金設置條例」、「國立大學校院校務基金管理及監督辦法」等相關規定辦理。</w:t>
      </w:r>
    </w:p>
    <w:p w:rsidR="00704C93" w:rsidRDefault="000D641B" w:rsidP="00D971E9">
      <w:pPr>
        <w:numPr>
          <w:ilvl w:val="0"/>
          <w:numId w:val="1"/>
        </w:numPr>
        <w:ind w:left="1134" w:hanging="1134"/>
        <w:rPr>
          <w:rFonts w:eastAsia="標楷體"/>
        </w:rPr>
      </w:pPr>
      <w:r w:rsidRPr="00D971E9">
        <w:rPr>
          <w:rFonts w:eastAsia="標楷體" w:hint="eastAsia"/>
        </w:rPr>
        <w:t>本規則經校務基金管理委員會通過後核定實施，並報教育部備查，修正時亦同。</w:t>
      </w:r>
    </w:p>
    <w:p w:rsidR="000D641B" w:rsidRPr="00D971E9" w:rsidRDefault="000D641B" w:rsidP="003200F6">
      <w:pPr>
        <w:widowControl/>
        <w:rPr>
          <w:rFonts w:eastAsia="標楷體"/>
        </w:rPr>
      </w:pPr>
    </w:p>
    <w:sectPr w:rsidR="000D641B" w:rsidRPr="00D971E9" w:rsidSect="004E495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9EC" w:rsidRDefault="005D09EC" w:rsidP="00D16947">
      <w:r>
        <w:separator/>
      </w:r>
    </w:p>
  </w:endnote>
  <w:endnote w:type="continuationSeparator" w:id="0">
    <w:p w:rsidR="005D09EC" w:rsidRDefault="005D09EC" w:rsidP="00D16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9EC" w:rsidRDefault="005D09EC" w:rsidP="00D16947">
      <w:r>
        <w:separator/>
      </w:r>
    </w:p>
  </w:footnote>
  <w:footnote w:type="continuationSeparator" w:id="0">
    <w:p w:rsidR="005D09EC" w:rsidRDefault="005D09EC" w:rsidP="00D169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A27BB"/>
    <w:multiLevelType w:val="hybridMultilevel"/>
    <w:tmpl w:val="91E81BE4"/>
    <w:lvl w:ilvl="0" w:tplc="6108D530">
      <w:start w:val="1"/>
      <w:numFmt w:val="taiwaneseCountingThousand"/>
      <w:lvlText w:val="%1、"/>
      <w:lvlJc w:val="left"/>
      <w:pPr>
        <w:ind w:left="2400" w:hanging="480"/>
      </w:pPr>
      <w:rPr>
        <w:rFonts w:ascii="Times New Roman" w:eastAsia="標楷體" w:hAnsi="Times New Roman" w:cs="Times New Roman"/>
      </w:rPr>
    </w:lvl>
    <w:lvl w:ilvl="1" w:tplc="04090019">
      <w:start w:val="1"/>
      <w:numFmt w:val="ideographTraditional"/>
      <w:lvlText w:val="%2、"/>
      <w:lvlJc w:val="left"/>
      <w:pPr>
        <w:ind w:left="2880" w:hanging="480"/>
      </w:pPr>
    </w:lvl>
    <w:lvl w:ilvl="2" w:tplc="0409001B">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 w15:restartNumberingAfterBreak="0">
    <w:nsid w:val="185B2376"/>
    <w:multiLevelType w:val="hybridMultilevel"/>
    <w:tmpl w:val="8F9265C0"/>
    <w:lvl w:ilvl="0" w:tplc="C15456F0">
      <w:start w:val="1"/>
      <w:numFmt w:val="taiwaneseCountingThousand"/>
      <w:lvlText w:val="%1、"/>
      <w:lvlJc w:val="left"/>
      <w:pPr>
        <w:ind w:left="2430" w:hanging="510"/>
      </w:pPr>
      <w:rPr>
        <w:rFonts w:hint="default"/>
      </w:rPr>
    </w:lvl>
    <w:lvl w:ilvl="1" w:tplc="04090019">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 w15:restartNumberingAfterBreak="0">
    <w:nsid w:val="243963EC"/>
    <w:multiLevelType w:val="hybridMultilevel"/>
    <w:tmpl w:val="616CDF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82677A8"/>
    <w:multiLevelType w:val="hybridMultilevel"/>
    <w:tmpl w:val="58448EA4"/>
    <w:lvl w:ilvl="0" w:tplc="4CD85FF6">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2FC12E90"/>
    <w:multiLevelType w:val="hybridMultilevel"/>
    <w:tmpl w:val="99D2BB2A"/>
    <w:lvl w:ilvl="0" w:tplc="EAC2A0E4">
      <w:start w:val="1"/>
      <w:numFmt w:val="taiwaneseCountingThousand"/>
      <w:lvlText w:val="%1、"/>
      <w:lvlJc w:val="left"/>
      <w:pPr>
        <w:ind w:left="1440" w:hanging="480"/>
      </w:pPr>
      <w:rPr>
        <w:rFonts w:hint="default"/>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60F302B7"/>
    <w:multiLevelType w:val="hybridMultilevel"/>
    <w:tmpl w:val="D1347690"/>
    <w:lvl w:ilvl="0" w:tplc="EC6CAE02">
      <w:start w:val="1"/>
      <w:numFmt w:val="taiwaneseCountingThousand"/>
      <w:lvlText w:val="第%1條"/>
      <w:lvlJc w:val="left"/>
      <w:pPr>
        <w:tabs>
          <w:tab w:val="num" w:pos="284"/>
        </w:tabs>
        <w:ind w:left="284" w:hanging="284"/>
      </w:pPr>
      <w:rPr>
        <w:rFonts w:ascii="標楷體" w:eastAsia="標楷體" w:hAnsi="標楷體" w:hint="default"/>
        <w:lang w:val="en-U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95B"/>
    <w:rsid w:val="000517E3"/>
    <w:rsid w:val="00075C6E"/>
    <w:rsid w:val="000B14A6"/>
    <w:rsid w:val="000D641B"/>
    <w:rsid w:val="00104D86"/>
    <w:rsid w:val="0014305E"/>
    <w:rsid w:val="00143601"/>
    <w:rsid w:val="00152318"/>
    <w:rsid w:val="00152CF4"/>
    <w:rsid w:val="00183374"/>
    <w:rsid w:val="00202E25"/>
    <w:rsid w:val="00237126"/>
    <w:rsid w:val="00242C23"/>
    <w:rsid w:val="00245BEF"/>
    <w:rsid w:val="00253767"/>
    <w:rsid w:val="002A57DD"/>
    <w:rsid w:val="002F188D"/>
    <w:rsid w:val="003024EC"/>
    <w:rsid w:val="003200F6"/>
    <w:rsid w:val="0032491E"/>
    <w:rsid w:val="0034128E"/>
    <w:rsid w:val="00341466"/>
    <w:rsid w:val="00395409"/>
    <w:rsid w:val="004B14E8"/>
    <w:rsid w:val="004E495B"/>
    <w:rsid w:val="00545258"/>
    <w:rsid w:val="00563320"/>
    <w:rsid w:val="005D09EC"/>
    <w:rsid w:val="00603054"/>
    <w:rsid w:val="00693BF3"/>
    <w:rsid w:val="006A69CA"/>
    <w:rsid w:val="006C661A"/>
    <w:rsid w:val="006C7AD1"/>
    <w:rsid w:val="00704C93"/>
    <w:rsid w:val="007755D5"/>
    <w:rsid w:val="008467CE"/>
    <w:rsid w:val="00861F4F"/>
    <w:rsid w:val="008707F1"/>
    <w:rsid w:val="008B155C"/>
    <w:rsid w:val="008B563D"/>
    <w:rsid w:val="00906ACF"/>
    <w:rsid w:val="009508C7"/>
    <w:rsid w:val="00983446"/>
    <w:rsid w:val="009B002B"/>
    <w:rsid w:val="009E34C3"/>
    <w:rsid w:val="009F1A2C"/>
    <w:rsid w:val="009F7694"/>
    <w:rsid w:val="00A4021C"/>
    <w:rsid w:val="00A42C54"/>
    <w:rsid w:val="00A501ED"/>
    <w:rsid w:val="00A65571"/>
    <w:rsid w:val="00AB1538"/>
    <w:rsid w:val="00AC4B24"/>
    <w:rsid w:val="00AD1315"/>
    <w:rsid w:val="00B03F40"/>
    <w:rsid w:val="00B61271"/>
    <w:rsid w:val="00B87B5C"/>
    <w:rsid w:val="00BA75F2"/>
    <w:rsid w:val="00BF1E2D"/>
    <w:rsid w:val="00C51D11"/>
    <w:rsid w:val="00C8221C"/>
    <w:rsid w:val="00CA129F"/>
    <w:rsid w:val="00CA5FE4"/>
    <w:rsid w:val="00CD4BDB"/>
    <w:rsid w:val="00D16947"/>
    <w:rsid w:val="00D5075A"/>
    <w:rsid w:val="00D53450"/>
    <w:rsid w:val="00D6350F"/>
    <w:rsid w:val="00D752C3"/>
    <w:rsid w:val="00D971E9"/>
    <w:rsid w:val="00E36489"/>
    <w:rsid w:val="00E47A56"/>
    <w:rsid w:val="00ED6182"/>
    <w:rsid w:val="00F1531A"/>
    <w:rsid w:val="00F3484B"/>
    <w:rsid w:val="00F34920"/>
    <w:rsid w:val="00F95C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608AF8-2834-48E3-8486-CDC7FB75B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495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字元1"/>
    <w:basedOn w:val="a"/>
    <w:rsid w:val="004E495B"/>
    <w:pPr>
      <w:widowControl/>
      <w:spacing w:after="160" w:line="240" w:lineRule="exact"/>
    </w:pPr>
    <w:rPr>
      <w:rFonts w:ascii="Verdana" w:eastAsia="Times New Roman" w:hAnsi="Verdana"/>
      <w:kern w:val="0"/>
      <w:sz w:val="20"/>
      <w:szCs w:val="20"/>
      <w:lang w:eastAsia="en-US"/>
    </w:rPr>
  </w:style>
  <w:style w:type="paragraph" w:customStyle="1" w:styleId="11">
    <w:name w:val="字元11"/>
    <w:basedOn w:val="a"/>
    <w:rsid w:val="00ED6182"/>
    <w:pPr>
      <w:widowControl/>
      <w:spacing w:after="160" w:line="240" w:lineRule="exact"/>
    </w:pPr>
    <w:rPr>
      <w:rFonts w:ascii="Verdana" w:eastAsia="Times New Roman" w:hAnsi="Verdana"/>
      <w:kern w:val="0"/>
      <w:sz w:val="20"/>
      <w:szCs w:val="20"/>
      <w:lang w:eastAsia="en-US"/>
    </w:rPr>
  </w:style>
  <w:style w:type="paragraph" w:styleId="a3">
    <w:name w:val="List Paragraph"/>
    <w:basedOn w:val="a"/>
    <w:uiPriority w:val="34"/>
    <w:qFormat/>
    <w:rsid w:val="00ED6182"/>
    <w:pPr>
      <w:ind w:leftChars="200" w:left="480"/>
    </w:pPr>
    <w:rPr>
      <w:rFonts w:ascii="Calibri" w:hAnsi="Calibri"/>
      <w:szCs w:val="22"/>
    </w:rPr>
  </w:style>
  <w:style w:type="paragraph" w:customStyle="1" w:styleId="Default">
    <w:name w:val="Default"/>
    <w:rsid w:val="00CD4BDB"/>
    <w:pPr>
      <w:widowControl w:val="0"/>
      <w:autoSpaceDE w:val="0"/>
      <w:autoSpaceDN w:val="0"/>
      <w:adjustRightInd w:val="0"/>
    </w:pPr>
    <w:rPr>
      <w:rFonts w:ascii="標楷體" w:hAnsi="標楷體" w:cs="標楷體"/>
      <w:color w:val="000000"/>
      <w:kern w:val="0"/>
      <w:szCs w:val="24"/>
    </w:rPr>
  </w:style>
  <w:style w:type="table" w:styleId="a4">
    <w:name w:val="Table Grid"/>
    <w:basedOn w:val="a1"/>
    <w:uiPriority w:val="59"/>
    <w:rsid w:val="008B5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16947"/>
    <w:pPr>
      <w:tabs>
        <w:tab w:val="center" w:pos="4153"/>
        <w:tab w:val="right" w:pos="8306"/>
      </w:tabs>
      <w:snapToGrid w:val="0"/>
    </w:pPr>
    <w:rPr>
      <w:sz w:val="20"/>
      <w:szCs w:val="20"/>
    </w:rPr>
  </w:style>
  <w:style w:type="character" w:customStyle="1" w:styleId="a6">
    <w:name w:val="頁首 字元"/>
    <w:basedOn w:val="a0"/>
    <w:link w:val="a5"/>
    <w:uiPriority w:val="99"/>
    <w:rsid w:val="00D16947"/>
    <w:rPr>
      <w:rFonts w:ascii="Times New Roman" w:eastAsia="新細明體" w:hAnsi="Times New Roman" w:cs="Times New Roman"/>
      <w:sz w:val="20"/>
      <w:szCs w:val="20"/>
    </w:rPr>
  </w:style>
  <w:style w:type="paragraph" w:styleId="a7">
    <w:name w:val="footer"/>
    <w:basedOn w:val="a"/>
    <w:link w:val="a8"/>
    <w:uiPriority w:val="99"/>
    <w:unhideWhenUsed/>
    <w:rsid w:val="00D16947"/>
    <w:pPr>
      <w:tabs>
        <w:tab w:val="center" w:pos="4153"/>
        <w:tab w:val="right" w:pos="8306"/>
      </w:tabs>
      <w:snapToGrid w:val="0"/>
    </w:pPr>
    <w:rPr>
      <w:sz w:val="20"/>
      <w:szCs w:val="20"/>
    </w:rPr>
  </w:style>
  <w:style w:type="character" w:customStyle="1" w:styleId="a8">
    <w:name w:val="頁尾 字元"/>
    <w:basedOn w:val="a0"/>
    <w:link w:val="a7"/>
    <w:uiPriority w:val="99"/>
    <w:rsid w:val="00D16947"/>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393</Words>
  <Characters>2245</Characters>
  <Application>Microsoft Office Word</Application>
  <DocSecurity>0</DocSecurity>
  <Lines>18</Lines>
  <Paragraphs>5</Paragraphs>
  <ScaleCrop>false</ScaleCrop>
  <Company>users</Company>
  <LinksUpToDate>false</LinksUpToDate>
  <CharactersWithSpaces>2633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秘書室王雯君</cp:lastModifiedBy>
  <cp:revision>4</cp:revision>
  <cp:lastPrinted>2017-05-08T06:52:00Z</cp:lastPrinted>
  <dcterms:created xsi:type="dcterms:W3CDTF">2017-05-08T06:16:00Z</dcterms:created>
  <dcterms:modified xsi:type="dcterms:W3CDTF">2017-05-08T06:57:00Z</dcterms:modified>
</cp:coreProperties>
</file>